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CD15A9" w14:textId="77777777" w:rsidR="00E805C4" w:rsidRPr="00902140" w:rsidRDefault="00E805C4" w:rsidP="00D911A3">
      <w:pPr>
        <w:rPr>
          <w:rFonts w:ascii="Arial" w:hAnsi="Arial" w:cs="Arial"/>
          <w:b/>
          <w:szCs w:val="22"/>
        </w:rPr>
      </w:pPr>
    </w:p>
    <w:p w14:paraId="4BC4EC94" w14:textId="7BF0F02F" w:rsidR="00E805C4" w:rsidRPr="00902140" w:rsidRDefault="7A36EF6D" w:rsidP="7A36EF6D">
      <w:pPr>
        <w:ind w:left="360"/>
        <w:jc w:val="center"/>
        <w:rPr>
          <w:rFonts w:ascii="Arial" w:hAnsi="Arial" w:cs="Arial"/>
          <w:b/>
          <w:bCs/>
        </w:rPr>
      </w:pPr>
      <w:bookmarkStart w:id="0" w:name="_Hlk12458874"/>
      <w:r w:rsidRPr="7A36EF6D">
        <w:rPr>
          <w:rFonts w:ascii="Arial" w:hAnsi="Arial" w:cs="Arial"/>
          <w:b/>
          <w:bCs/>
        </w:rPr>
        <w:t xml:space="preserve">Advanced Pharmacist </w:t>
      </w:r>
      <w:bookmarkEnd w:id="0"/>
      <w:r w:rsidRPr="7A36EF6D">
        <w:rPr>
          <w:rFonts w:ascii="Arial" w:hAnsi="Arial" w:cs="Arial"/>
          <w:b/>
          <w:bCs/>
        </w:rPr>
        <w:t xml:space="preserve">Credentialing </w:t>
      </w:r>
      <w:r w:rsidRPr="7A36EF6D">
        <w:rPr>
          <w:rFonts w:ascii="Arial" w:hAnsi="Arial" w:cs="Arial"/>
        </w:rPr>
        <w:t>–</w:t>
      </w:r>
      <w:r w:rsidRPr="7A36EF6D">
        <w:rPr>
          <w:rFonts w:ascii="Arial" w:hAnsi="Arial" w:cs="Arial"/>
          <w:b/>
          <w:bCs/>
        </w:rPr>
        <w:t xml:space="preserve"> Assessment Regulations</w:t>
      </w:r>
    </w:p>
    <w:p w14:paraId="5CB4D117" w14:textId="77777777" w:rsidR="00E805C4" w:rsidRPr="00D14008" w:rsidRDefault="00E805C4" w:rsidP="00D14008">
      <w:pPr>
        <w:pStyle w:val="NoSpacing"/>
        <w:rPr>
          <w:rFonts w:ascii="Arial" w:hAnsi="Arial" w:cs="Arial"/>
        </w:rPr>
      </w:pPr>
    </w:p>
    <w:p w14:paraId="1FC64BB4" w14:textId="298EF1DA" w:rsidR="00E805C4" w:rsidRPr="00902140" w:rsidRDefault="7A36EF6D" w:rsidP="7A36EF6D">
      <w:pPr>
        <w:rPr>
          <w:rFonts w:ascii="Arial" w:hAnsi="Arial" w:cs="Arial"/>
        </w:rPr>
      </w:pPr>
      <w:r w:rsidRPr="7A36EF6D">
        <w:rPr>
          <w:rFonts w:ascii="Arial" w:hAnsi="Arial" w:cs="Arial"/>
        </w:rPr>
        <w:t>These are the Regulations that govern the core advanced pharmacist</w:t>
      </w:r>
      <w:r w:rsidR="007260D1">
        <w:rPr>
          <w:rFonts w:ascii="Arial" w:hAnsi="Arial" w:cs="Arial"/>
        </w:rPr>
        <w:t xml:space="preserve">, </w:t>
      </w:r>
      <w:bookmarkStart w:id="1" w:name="_Hlk174541679"/>
      <w:r w:rsidR="007260D1">
        <w:rPr>
          <w:rFonts w:ascii="Arial" w:hAnsi="Arial" w:cs="Arial"/>
        </w:rPr>
        <w:t>advanced pharmacist critical care and advanced pharmacist mental health</w:t>
      </w:r>
      <w:r w:rsidRPr="7A36EF6D">
        <w:rPr>
          <w:rFonts w:ascii="Arial" w:hAnsi="Arial" w:cs="Arial"/>
        </w:rPr>
        <w:t xml:space="preserve"> </w:t>
      </w:r>
      <w:bookmarkEnd w:id="1"/>
      <w:r w:rsidRPr="7A36EF6D">
        <w:rPr>
          <w:rFonts w:ascii="Arial" w:hAnsi="Arial" w:cs="Arial"/>
        </w:rPr>
        <w:t>credentialing assessment process. You should read them carefully, in conjunction with the advanced</w:t>
      </w:r>
      <w:r w:rsidR="0018501E">
        <w:rPr>
          <w:rFonts w:ascii="Arial" w:hAnsi="Arial" w:cs="Arial"/>
        </w:rPr>
        <w:t xml:space="preserve"> </w:t>
      </w:r>
      <w:r w:rsidR="007260D1">
        <w:rPr>
          <w:rFonts w:ascii="Arial" w:hAnsi="Arial" w:cs="Arial"/>
        </w:rPr>
        <w:t xml:space="preserve">pharmacist </w:t>
      </w:r>
      <w:r w:rsidR="0018501E">
        <w:rPr>
          <w:rFonts w:ascii="Arial" w:hAnsi="Arial" w:cs="Arial"/>
        </w:rPr>
        <w:t xml:space="preserve">credentialing candidate guidance </w:t>
      </w:r>
      <w:r w:rsidRPr="7A36EF6D">
        <w:rPr>
          <w:rFonts w:ascii="Arial" w:hAnsi="Arial" w:cs="Arial"/>
        </w:rPr>
        <w:t>so that you understand the procedures around the credentialing assessment process. You must abide by these Regulations.</w:t>
      </w:r>
    </w:p>
    <w:p w14:paraId="155304E5" w14:textId="77777777" w:rsidR="00E805C4" w:rsidRPr="00D14008" w:rsidRDefault="00E805C4" w:rsidP="00D14008">
      <w:pPr>
        <w:pStyle w:val="NoSpacing"/>
        <w:rPr>
          <w:rFonts w:ascii="Arial" w:hAnsi="Arial" w:cs="Arial"/>
        </w:rPr>
      </w:pPr>
    </w:p>
    <w:p w14:paraId="2CEF8A20" w14:textId="77777777" w:rsidR="00E805C4" w:rsidRPr="00902140" w:rsidRDefault="00E805C4" w:rsidP="00E805C4">
      <w:pPr>
        <w:rPr>
          <w:rFonts w:ascii="Arial" w:hAnsi="Arial" w:cs="Arial"/>
          <w:b/>
          <w:szCs w:val="22"/>
        </w:rPr>
      </w:pPr>
      <w:r w:rsidRPr="00902140">
        <w:rPr>
          <w:rFonts w:ascii="Arial" w:hAnsi="Arial" w:cs="Arial"/>
          <w:b/>
          <w:szCs w:val="22"/>
        </w:rPr>
        <w:t>Definitions</w:t>
      </w:r>
    </w:p>
    <w:p w14:paraId="5050E66B" w14:textId="77777777" w:rsidR="00012DD0" w:rsidRPr="00D66C9A" w:rsidRDefault="00E805C4" w:rsidP="00D66C9A">
      <w:pPr>
        <w:rPr>
          <w:rFonts w:ascii="Arial" w:hAnsi="Arial" w:cs="Arial"/>
        </w:rPr>
      </w:pPr>
      <w:r w:rsidRPr="00D66C9A">
        <w:rPr>
          <w:rFonts w:ascii="Arial" w:hAnsi="Arial" w:cs="Arial"/>
          <w:lang w:eastAsia="fr-FR"/>
        </w:rPr>
        <w:t xml:space="preserve">The following definitions will apply to these </w:t>
      </w:r>
      <w:r w:rsidR="006D4A24" w:rsidRPr="00D66C9A">
        <w:rPr>
          <w:rFonts w:ascii="Arial" w:hAnsi="Arial" w:cs="Arial"/>
          <w:lang w:eastAsia="fr-FR"/>
        </w:rPr>
        <w:t>Regulation</w:t>
      </w:r>
      <w:r w:rsidRPr="00D66C9A">
        <w:rPr>
          <w:rFonts w:ascii="Arial" w:hAnsi="Arial" w:cs="Arial"/>
          <w:lang w:eastAsia="fr-FR"/>
        </w:rPr>
        <w:t>s:</w:t>
      </w:r>
      <w:r w:rsidRPr="00D66C9A">
        <w:rPr>
          <w:rFonts w:ascii="Arial" w:hAnsi="Arial" w:cs="Arial"/>
        </w:rPr>
        <w:t xml:space="preserve"> </w:t>
      </w:r>
    </w:p>
    <w:p w14:paraId="269BEAA9" w14:textId="48647107" w:rsidR="00E805C4" w:rsidRPr="00902140" w:rsidRDefault="00E805C4" w:rsidP="00D66C9A">
      <w:pPr>
        <w:rPr>
          <w:lang w:eastAsia="fr-FR"/>
        </w:rPr>
      </w:pPr>
      <w:r w:rsidRPr="00902140">
        <w:t xml:space="preserve"> </w:t>
      </w:r>
    </w:p>
    <w:p w14:paraId="6CA60FD5" w14:textId="3051EE4A" w:rsidR="00012DD0" w:rsidRDefault="00012DD0" w:rsidP="00012DD0">
      <w:pPr>
        <w:ind w:left="794"/>
        <w:rPr>
          <w:rFonts w:ascii="Arial" w:hAnsi="Arial" w:cs="Arial"/>
          <w:szCs w:val="22"/>
        </w:rPr>
      </w:pPr>
      <w:r>
        <w:rPr>
          <w:rFonts w:ascii="Arial" w:hAnsi="Arial" w:cs="Arial"/>
          <w:b/>
          <w:szCs w:val="22"/>
        </w:rPr>
        <w:t>“Advanced pharmacist</w:t>
      </w:r>
      <w:r w:rsidRPr="00902140">
        <w:rPr>
          <w:rFonts w:ascii="Arial" w:hAnsi="Arial" w:cs="Arial"/>
          <w:b/>
          <w:szCs w:val="22"/>
        </w:rPr>
        <w:t xml:space="preserve"> </w:t>
      </w:r>
      <w:r>
        <w:rPr>
          <w:rFonts w:ascii="Arial" w:hAnsi="Arial" w:cs="Arial"/>
          <w:b/>
          <w:szCs w:val="22"/>
        </w:rPr>
        <w:t>competency committee (APCC)”</w:t>
      </w:r>
      <w:r w:rsidRPr="00902140">
        <w:rPr>
          <w:rFonts w:ascii="Arial" w:hAnsi="Arial" w:cs="Arial"/>
          <w:szCs w:val="22"/>
        </w:rPr>
        <w:t xml:space="preserve"> </w:t>
      </w:r>
      <w:r w:rsidRPr="00CF3A2B">
        <w:rPr>
          <w:rFonts w:ascii="Arial" w:hAnsi="Arial" w:cs="Arial"/>
          <w:szCs w:val="22"/>
        </w:rPr>
        <w:t xml:space="preserve">means a group </w:t>
      </w:r>
      <w:r>
        <w:rPr>
          <w:rFonts w:ascii="Arial" w:hAnsi="Arial" w:cs="Arial"/>
          <w:szCs w:val="22"/>
        </w:rPr>
        <w:t xml:space="preserve">of </w:t>
      </w:r>
      <w:r w:rsidRPr="00CF3A2B">
        <w:rPr>
          <w:rFonts w:ascii="Arial" w:hAnsi="Arial" w:cs="Arial"/>
          <w:szCs w:val="22"/>
        </w:rPr>
        <w:t>appropriately qualified experts</w:t>
      </w:r>
      <w:r>
        <w:rPr>
          <w:rFonts w:ascii="Arial" w:hAnsi="Arial" w:cs="Arial"/>
          <w:szCs w:val="22"/>
        </w:rPr>
        <w:t xml:space="preserve"> as determined by the RPS</w:t>
      </w:r>
      <w:r w:rsidRPr="00CF3A2B">
        <w:rPr>
          <w:rFonts w:ascii="Arial" w:hAnsi="Arial" w:cs="Arial"/>
          <w:szCs w:val="22"/>
        </w:rPr>
        <w:t xml:space="preserve"> who reach final decisions on individuals’ progression </w:t>
      </w:r>
      <w:r>
        <w:rPr>
          <w:rFonts w:ascii="Arial" w:hAnsi="Arial" w:cs="Arial"/>
          <w:szCs w:val="22"/>
        </w:rPr>
        <w:t xml:space="preserve">to being credentialed as </w:t>
      </w:r>
      <w:proofErr w:type="gramStart"/>
      <w:r w:rsidR="00C214C0">
        <w:rPr>
          <w:rFonts w:ascii="Arial" w:hAnsi="Arial" w:cs="Arial"/>
          <w:szCs w:val="22"/>
        </w:rPr>
        <w:t>advanced-level</w:t>
      </w:r>
      <w:proofErr w:type="gramEnd"/>
      <w:r w:rsidR="00C214C0">
        <w:rPr>
          <w:rFonts w:ascii="Arial" w:hAnsi="Arial" w:cs="Arial"/>
          <w:szCs w:val="22"/>
        </w:rPr>
        <w:t xml:space="preserve">. </w:t>
      </w:r>
      <w:r w:rsidRPr="00CF3A2B">
        <w:rPr>
          <w:rFonts w:ascii="Arial" w:hAnsi="Arial" w:cs="Arial"/>
          <w:szCs w:val="22"/>
        </w:rPr>
        <w:t xml:space="preserve"> </w:t>
      </w:r>
    </w:p>
    <w:p w14:paraId="12F9D6DE" w14:textId="77777777" w:rsidR="00012DD0" w:rsidRDefault="00012DD0" w:rsidP="00012DD0">
      <w:pPr>
        <w:ind w:left="794"/>
        <w:rPr>
          <w:rFonts w:ascii="Arial" w:hAnsi="Arial" w:cs="Arial"/>
          <w:szCs w:val="22"/>
        </w:rPr>
      </w:pPr>
    </w:p>
    <w:p w14:paraId="5DA37737" w14:textId="77777777" w:rsidR="00012DD0" w:rsidRPr="008B2A50" w:rsidRDefault="00012DD0" w:rsidP="00012DD0">
      <w:pPr>
        <w:ind w:left="794"/>
        <w:rPr>
          <w:rFonts w:ascii="Arial" w:hAnsi="Arial" w:cs="Arial"/>
          <w:szCs w:val="22"/>
        </w:rPr>
      </w:pPr>
      <w:r>
        <w:rPr>
          <w:rFonts w:ascii="Arial" w:hAnsi="Arial" w:cs="Arial"/>
          <w:b/>
          <w:bCs/>
          <w:szCs w:val="22"/>
        </w:rPr>
        <w:t xml:space="preserve">“APCC chairperson” </w:t>
      </w:r>
      <w:r>
        <w:rPr>
          <w:rFonts w:ascii="Arial" w:hAnsi="Arial" w:cs="Arial"/>
          <w:szCs w:val="22"/>
        </w:rPr>
        <w:t>means either an experienced APCC assessor or senior RPS representative who has undertaken additional training to chair APCCs.</w:t>
      </w:r>
    </w:p>
    <w:p w14:paraId="290BE532" w14:textId="77777777" w:rsidR="00012DD0" w:rsidRDefault="00012DD0" w:rsidP="00012DD0">
      <w:pPr>
        <w:ind w:left="794"/>
        <w:rPr>
          <w:rFonts w:ascii="Arial" w:hAnsi="Arial" w:cs="Arial"/>
          <w:szCs w:val="22"/>
        </w:rPr>
      </w:pPr>
    </w:p>
    <w:p w14:paraId="34170FF0" w14:textId="4162D5EC" w:rsidR="00012DD0" w:rsidRDefault="00012DD0" w:rsidP="00012DD0">
      <w:pPr>
        <w:ind w:left="794"/>
        <w:rPr>
          <w:rFonts w:ascii="Arial" w:hAnsi="Arial" w:cs="Arial"/>
          <w:szCs w:val="22"/>
        </w:rPr>
      </w:pPr>
      <w:r w:rsidRPr="009E36DD">
        <w:rPr>
          <w:rFonts w:ascii="Arial" w:hAnsi="Arial" w:cs="Arial"/>
          <w:b/>
          <w:szCs w:val="22"/>
          <w:lang w:eastAsia="fr-FR"/>
        </w:rPr>
        <w:t>“</w:t>
      </w:r>
      <w:r>
        <w:rPr>
          <w:rFonts w:ascii="Arial" w:hAnsi="Arial" w:cs="Arial"/>
          <w:b/>
          <w:szCs w:val="22"/>
          <w:lang w:eastAsia="fr-FR"/>
        </w:rPr>
        <w:t>Advanced</w:t>
      </w:r>
      <w:r w:rsidRPr="009E36DD">
        <w:rPr>
          <w:rFonts w:ascii="Arial" w:hAnsi="Arial" w:cs="Arial"/>
          <w:b/>
          <w:szCs w:val="22"/>
          <w:lang w:eastAsia="fr-FR"/>
        </w:rPr>
        <w:t xml:space="preserve"> pharmacist credentialing” </w:t>
      </w:r>
      <w:r w:rsidRPr="009E36DD">
        <w:rPr>
          <w:rFonts w:ascii="Arial" w:hAnsi="Arial" w:cs="Arial"/>
          <w:szCs w:val="22"/>
          <w:lang w:eastAsia="fr-FR"/>
        </w:rPr>
        <w:t xml:space="preserve">means the process of undertaking the programme of assessment as detailed in the RPS </w:t>
      </w:r>
      <w:r>
        <w:rPr>
          <w:rFonts w:ascii="Arial" w:hAnsi="Arial" w:cs="Arial"/>
          <w:szCs w:val="22"/>
          <w:lang w:eastAsia="fr-FR"/>
        </w:rPr>
        <w:t>advanced</w:t>
      </w:r>
      <w:r w:rsidRPr="009E36DD">
        <w:rPr>
          <w:rFonts w:ascii="Arial" w:hAnsi="Arial" w:cs="Arial"/>
          <w:szCs w:val="22"/>
          <w:lang w:eastAsia="fr-FR"/>
        </w:rPr>
        <w:t xml:space="preserve"> pharmacist curriculum to become credentialed as </w:t>
      </w:r>
      <w:proofErr w:type="gramStart"/>
      <w:r w:rsidR="00C214C0">
        <w:rPr>
          <w:rFonts w:ascii="Arial" w:hAnsi="Arial" w:cs="Arial"/>
          <w:szCs w:val="22"/>
          <w:lang w:eastAsia="fr-FR"/>
        </w:rPr>
        <w:t>advanced-level</w:t>
      </w:r>
      <w:proofErr w:type="gramEnd"/>
      <w:r w:rsidR="007260D1">
        <w:rPr>
          <w:rFonts w:ascii="Arial" w:hAnsi="Arial" w:cs="Arial"/>
          <w:szCs w:val="22"/>
          <w:lang w:eastAsia="fr-FR"/>
        </w:rPr>
        <w:t>.</w:t>
      </w:r>
    </w:p>
    <w:p w14:paraId="09F5B6AC" w14:textId="77777777" w:rsidR="004C7BA7" w:rsidRPr="00D14008" w:rsidRDefault="004C7BA7" w:rsidP="00D14008">
      <w:pPr>
        <w:pStyle w:val="NoSpacing"/>
        <w:rPr>
          <w:rFonts w:ascii="Arial" w:hAnsi="Arial" w:cs="Arial"/>
        </w:rPr>
      </w:pPr>
    </w:p>
    <w:p w14:paraId="46862E56" w14:textId="49F916DC" w:rsidR="00E805C4" w:rsidRPr="00902140" w:rsidRDefault="004C7BA7" w:rsidP="7A36EF6D">
      <w:pPr>
        <w:tabs>
          <w:tab w:val="left" w:pos="794"/>
        </w:tabs>
        <w:autoSpaceDE w:val="0"/>
        <w:autoSpaceDN w:val="0"/>
        <w:adjustRightInd w:val="0"/>
        <w:ind w:left="794" w:hanging="74"/>
        <w:rPr>
          <w:rFonts w:ascii="Arial" w:hAnsi="Arial" w:cs="Arial"/>
          <w:lang w:eastAsia="fr-FR"/>
        </w:rPr>
      </w:pPr>
      <w:r w:rsidRPr="00902140">
        <w:rPr>
          <w:rFonts w:ascii="Arial" w:hAnsi="Arial" w:cs="Arial"/>
          <w:szCs w:val="22"/>
        </w:rPr>
        <w:tab/>
      </w:r>
      <w:r w:rsidR="00E805C4" w:rsidRPr="7A36EF6D">
        <w:rPr>
          <w:rFonts w:ascii="Arial" w:hAnsi="Arial" w:cs="Arial"/>
        </w:rPr>
        <w:t>“</w:t>
      </w:r>
      <w:r w:rsidR="00E805C4" w:rsidRPr="7A36EF6D">
        <w:rPr>
          <w:rFonts w:ascii="Arial" w:hAnsi="Arial" w:cs="Arial"/>
          <w:b/>
          <w:bCs/>
        </w:rPr>
        <w:t>Appeal form”</w:t>
      </w:r>
      <w:r w:rsidR="00E805C4" w:rsidRPr="7A36EF6D">
        <w:rPr>
          <w:rFonts w:ascii="Arial" w:hAnsi="Arial" w:cs="Arial"/>
        </w:rPr>
        <w:t xml:space="preserve"> means the form a</w:t>
      </w:r>
      <w:r w:rsidR="000F46D6" w:rsidRPr="7A36EF6D">
        <w:rPr>
          <w:rFonts w:ascii="Arial" w:hAnsi="Arial" w:cs="Arial"/>
          <w:lang w:eastAsia="fr-FR"/>
        </w:rPr>
        <w:t xml:space="preserve"> </w:t>
      </w:r>
      <w:r w:rsidR="00DF5F93">
        <w:rPr>
          <w:rFonts w:ascii="Arial" w:hAnsi="Arial" w:cs="Arial"/>
          <w:lang w:eastAsia="fr-FR"/>
        </w:rPr>
        <w:t>candidate</w:t>
      </w:r>
      <w:r w:rsidR="00E805C4" w:rsidRPr="7A36EF6D">
        <w:rPr>
          <w:rFonts w:ascii="Arial" w:hAnsi="Arial" w:cs="Arial"/>
          <w:lang w:eastAsia="fr-FR"/>
        </w:rPr>
        <w:t xml:space="preserve"> may choose to use to submit an appeal against the outcome of </w:t>
      </w:r>
      <w:r w:rsidR="00C214C0" w:rsidRPr="7A36EF6D">
        <w:rPr>
          <w:rFonts w:ascii="Arial" w:hAnsi="Arial" w:cs="Arial"/>
          <w:lang w:eastAsia="fr-FR"/>
        </w:rPr>
        <w:t>an</w:t>
      </w:r>
      <w:r w:rsidR="00902140" w:rsidRPr="7A36EF6D">
        <w:rPr>
          <w:rFonts w:ascii="Arial" w:hAnsi="Arial" w:cs="Arial"/>
          <w:lang w:eastAsia="fr-FR"/>
        </w:rPr>
        <w:t xml:space="preserve"> </w:t>
      </w:r>
      <w:r w:rsidR="00012DD0" w:rsidRPr="7A36EF6D">
        <w:rPr>
          <w:rFonts w:ascii="Arial" w:hAnsi="Arial" w:cs="Arial"/>
          <w:lang w:eastAsia="fr-FR"/>
        </w:rPr>
        <w:t>advanced</w:t>
      </w:r>
      <w:r w:rsidR="00E53285" w:rsidRPr="7A36EF6D">
        <w:rPr>
          <w:rFonts w:ascii="Arial" w:hAnsi="Arial" w:cs="Arial"/>
          <w:lang w:eastAsia="fr-FR"/>
        </w:rPr>
        <w:t xml:space="preserve"> </w:t>
      </w:r>
      <w:r w:rsidR="00902140" w:rsidRPr="7A36EF6D">
        <w:rPr>
          <w:rFonts w:ascii="Arial" w:hAnsi="Arial" w:cs="Arial"/>
          <w:lang w:eastAsia="fr-FR"/>
        </w:rPr>
        <w:t>p</w:t>
      </w:r>
      <w:r w:rsidR="00E53285" w:rsidRPr="7A36EF6D">
        <w:rPr>
          <w:rFonts w:ascii="Arial" w:hAnsi="Arial" w:cs="Arial"/>
          <w:lang w:eastAsia="fr-FR"/>
        </w:rPr>
        <w:t xml:space="preserve">harmacist </w:t>
      </w:r>
      <w:r w:rsidR="00D070CC" w:rsidRPr="7A36EF6D">
        <w:rPr>
          <w:rFonts w:ascii="Arial" w:hAnsi="Arial" w:cs="Arial"/>
          <w:lang w:val="en-US"/>
        </w:rPr>
        <w:t>competency committee.</w:t>
      </w:r>
    </w:p>
    <w:p w14:paraId="54347C25" w14:textId="7EEFE516" w:rsidR="00E805C4" w:rsidRDefault="00E805C4" w:rsidP="062279CC">
      <w:pPr>
        <w:tabs>
          <w:tab w:val="left" w:pos="794"/>
        </w:tabs>
        <w:autoSpaceDE w:val="0"/>
        <w:autoSpaceDN w:val="0"/>
        <w:adjustRightInd w:val="0"/>
        <w:ind w:left="794" w:hanging="794"/>
        <w:rPr>
          <w:rFonts w:ascii="Arial" w:hAnsi="Arial" w:cs="Arial"/>
        </w:rPr>
      </w:pPr>
      <w:r w:rsidRPr="00902140">
        <w:rPr>
          <w:rFonts w:ascii="Arial" w:hAnsi="Arial" w:cs="Arial"/>
          <w:szCs w:val="22"/>
        </w:rPr>
        <w:tab/>
      </w:r>
      <w:r>
        <w:rPr>
          <w:rFonts w:ascii="Arial" w:hAnsi="Arial" w:cs="Arial"/>
          <w:szCs w:val="22"/>
        </w:rPr>
        <w:tab/>
      </w:r>
    </w:p>
    <w:p w14:paraId="0F39A555" w14:textId="0F379385" w:rsidR="00D14008" w:rsidRPr="00F56BEC" w:rsidRDefault="062279CC" w:rsidP="062279CC">
      <w:pPr>
        <w:tabs>
          <w:tab w:val="left" w:pos="794"/>
        </w:tabs>
        <w:autoSpaceDE w:val="0"/>
        <w:autoSpaceDN w:val="0"/>
        <w:adjustRightInd w:val="0"/>
        <w:ind w:left="794" w:hanging="74"/>
        <w:rPr>
          <w:rFonts w:ascii="Arial" w:hAnsi="Arial" w:cs="Arial"/>
          <w:b/>
          <w:bCs/>
          <w:color w:val="FF0000"/>
        </w:rPr>
      </w:pPr>
      <w:r w:rsidRPr="062279CC">
        <w:rPr>
          <w:rFonts w:ascii="Arial" w:hAnsi="Arial" w:cs="Arial"/>
          <w:b/>
          <w:bCs/>
        </w:rPr>
        <w:t xml:space="preserve">“Assessment Regulatory Committee” </w:t>
      </w:r>
      <w:r w:rsidRPr="062279CC">
        <w:rPr>
          <w:rFonts w:ascii="Arial" w:hAnsi="Arial" w:cs="Arial"/>
        </w:rPr>
        <w:t xml:space="preserve">is made </w:t>
      </w:r>
      <w:r w:rsidRPr="062279CC">
        <w:rPr>
          <w:rFonts w:ascii="Arial" w:hAnsi="Arial" w:cs="Arial"/>
          <w:color w:val="000000" w:themeColor="text1"/>
        </w:rPr>
        <w:t>up of</w:t>
      </w:r>
      <w:r w:rsidRPr="062279CC">
        <w:rPr>
          <w:rFonts w:ascii="Arial" w:hAnsi="Arial" w:cs="Arial"/>
          <w:b/>
          <w:bCs/>
          <w:color w:val="000000" w:themeColor="text1"/>
        </w:rPr>
        <w:t xml:space="preserve"> </w:t>
      </w:r>
      <w:r w:rsidRPr="062279CC">
        <w:rPr>
          <w:rFonts w:ascii="Arial" w:hAnsi="Arial" w:cs="Arial"/>
          <w:color w:val="000000" w:themeColor="text1"/>
        </w:rPr>
        <w:t>independent pharmacist and lay representatives and is chaired by a co-opted member of the Education &amp; Standards committee.</w:t>
      </w:r>
      <w:r w:rsidRPr="062279CC">
        <w:rPr>
          <w:rFonts w:ascii="Arial" w:hAnsi="Arial" w:cs="Arial"/>
          <w:b/>
          <w:bCs/>
          <w:color w:val="000000" w:themeColor="text1"/>
        </w:rPr>
        <w:t xml:space="preserve">  </w:t>
      </w:r>
      <w:r w:rsidRPr="062279CC">
        <w:rPr>
          <w:rFonts w:ascii="Arial" w:hAnsi="Arial" w:cs="Arial"/>
          <w:color w:val="000000" w:themeColor="text1"/>
        </w:rPr>
        <w:t xml:space="preserve">The committee has responsibility for considering appeals made or referred to it in accordance </w:t>
      </w:r>
      <w:r w:rsidRPr="062279CC">
        <w:rPr>
          <w:rFonts w:ascii="Arial" w:hAnsi="Arial" w:cs="Arial"/>
        </w:rPr>
        <w:t>with these Regulations.</w:t>
      </w:r>
    </w:p>
    <w:p w14:paraId="226968B0" w14:textId="60C1F1CF" w:rsidR="00D14008" w:rsidRPr="00F56BEC" w:rsidRDefault="00D14008" w:rsidP="062279CC">
      <w:pPr>
        <w:tabs>
          <w:tab w:val="left" w:pos="794"/>
        </w:tabs>
        <w:autoSpaceDE w:val="0"/>
        <w:autoSpaceDN w:val="0"/>
        <w:adjustRightInd w:val="0"/>
        <w:ind w:left="794" w:hanging="74"/>
        <w:rPr>
          <w:rFonts w:ascii="Arial" w:hAnsi="Arial" w:cs="Arial"/>
        </w:rPr>
      </w:pPr>
    </w:p>
    <w:p w14:paraId="6CA00EEB" w14:textId="5D635979" w:rsidR="00D14008" w:rsidRPr="00F56BEC" w:rsidRDefault="062279CC" w:rsidP="062279CC">
      <w:pPr>
        <w:tabs>
          <w:tab w:val="left" w:pos="794"/>
        </w:tabs>
        <w:autoSpaceDE w:val="0"/>
        <w:autoSpaceDN w:val="0"/>
        <w:adjustRightInd w:val="0"/>
        <w:ind w:left="794" w:hanging="74"/>
        <w:rPr>
          <w:rFonts w:ascii="Arial" w:hAnsi="Arial" w:cs="Arial"/>
          <w:b/>
          <w:bCs/>
          <w:color w:val="FF0000"/>
        </w:rPr>
      </w:pPr>
      <w:r w:rsidRPr="062279CC">
        <w:rPr>
          <w:rFonts w:ascii="Arial" w:hAnsi="Arial" w:cs="Arial"/>
          <w:b/>
          <w:bCs/>
          <w:lang w:eastAsia="fr-FR"/>
        </w:rPr>
        <w:t xml:space="preserve">“Assessor” </w:t>
      </w:r>
      <w:r w:rsidRPr="062279CC">
        <w:rPr>
          <w:rFonts w:ascii="Arial" w:hAnsi="Arial" w:cs="Arial"/>
          <w:lang w:eastAsia="fr-FR"/>
        </w:rPr>
        <w:t xml:space="preserve">means a member of the advanced pharmacist competency committee   who reviews a </w:t>
      </w:r>
      <w:r w:rsidR="00DF5F93">
        <w:rPr>
          <w:rFonts w:ascii="Arial" w:hAnsi="Arial" w:cs="Arial"/>
          <w:lang w:eastAsia="fr-FR"/>
        </w:rPr>
        <w:t>candidate</w:t>
      </w:r>
      <w:r w:rsidRPr="062279CC">
        <w:rPr>
          <w:rFonts w:ascii="Arial" w:hAnsi="Arial" w:cs="Arial"/>
          <w:lang w:eastAsia="fr-FR"/>
        </w:rPr>
        <w:t>’s portfolio as part of the programme of assessment.</w:t>
      </w:r>
      <w:r w:rsidR="00E805C4">
        <w:tab/>
      </w:r>
    </w:p>
    <w:p w14:paraId="5A8D6585" w14:textId="77777777" w:rsidR="00D14008" w:rsidRDefault="00D14008" w:rsidP="00D14008">
      <w:pPr>
        <w:ind w:left="794"/>
        <w:rPr>
          <w:rFonts w:ascii="Arial" w:hAnsi="Arial" w:cs="Arial"/>
          <w:b/>
          <w:szCs w:val="22"/>
          <w:lang w:eastAsia="fr-FR"/>
        </w:rPr>
      </w:pPr>
    </w:p>
    <w:p w14:paraId="2A8456BB" w14:textId="2EBF001E" w:rsidR="062279CC" w:rsidRDefault="062279CC" w:rsidP="062279CC">
      <w:pPr>
        <w:tabs>
          <w:tab w:val="left" w:pos="794"/>
        </w:tabs>
        <w:ind w:left="794" w:hanging="74"/>
        <w:rPr>
          <w:rFonts w:ascii="Arial" w:hAnsi="Arial" w:cs="Arial"/>
        </w:rPr>
      </w:pPr>
      <w:r w:rsidRPr="062279CC">
        <w:rPr>
          <w:rFonts w:ascii="Arial" w:hAnsi="Arial" w:cs="Arial"/>
        </w:rPr>
        <w:t>“</w:t>
      </w:r>
      <w:r w:rsidRPr="062279CC">
        <w:rPr>
          <w:rFonts w:ascii="Arial" w:hAnsi="Arial" w:cs="Arial"/>
          <w:b/>
          <w:bCs/>
        </w:rPr>
        <w:t>Candidate</w:t>
      </w:r>
      <w:r w:rsidRPr="062279CC">
        <w:rPr>
          <w:rFonts w:ascii="Arial" w:hAnsi="Arial" w:cs="Arial"/>
        </w:rPr>
        <w:t>” means an individual undertaking the advanced pharmacist credentialing assessment programme.</w:t>
      </w:r>
    </w:p>
    <w:p w14:paraId="6BE65D69" w14:textId="074E5E00" w:rsidR="062279CC" w:rsidRDefault="062279CC" w:rsidP="062279CC">
      <w:pPr>
        <w:ind w:left="794"/>
        <w:rPr>
          <w:rFonts w:ascii="Arial" w:hAnsi="Arial" w:cs="Arial"/>
          <w:b/>
          <w:bCs/>
          <w:lang w:eastAsia="fr-FR"/>
        </w:rPr>
      </w:pPr>
    </w:p>
    <w:p w14:paraId="51DD16E6" w14:textId="2F2B323E" w:rsidR="008B2A50" w:rsidRPr="00D66C9A" w:rsidRDefault="7A36EF6D" w:rsidP="00D66C9A">
      <w:pPr>
        <w:ind w:left="794"/>
        <w:rPr>
          <w:rFonts w:ascii="Arial" w:hAnsi="Arial" w:cs="Arial"/>
          <w:lang w:eastAsia="fr-FR"/>
        </w:rPr>
      </w:pPr>
      <w:r w:rsidRPr="7A36EF6D">
        <w:rPr>
          <w:rFonts w:ascii="Arial" w:hAnsi="Arial" w:cs="Arial"/>
          <w:b/>
          <w:bCs/>
          <w:lang w:eastAsia="fr-FR"/>
        </w:rPr>
        <w:t xml:space="preserve">“Curriculum” </w:t>
      </w:r>
      <w:r w:rsidRPr="7A36EF6D">
        <w:rPr>
          <w:rFonts w:ascii="Arial" w:hAnsi="Arial" w:cs="Arial"/>
          <w:lang w:eastAsia="fr-FR"/>
        </w:rPr>
        <w:t>means the RPS core advanced pharmacist</w:t>
      </w:r>
      <w:r w:rsidR="000F70EB">
        <w:rPr>
          <w:rFonts w:ascii="Arial" w:hAnsi="Arial" w:cs="Arial"/>
          <w:lang w:eastAsia="fr-FR"/>
        </w:rPr>
        <w:t xml:space="preserve">, </w:t>
      </w:r>
      <w:r w:rsidR="000F70EB" w:rsidRPr="000F70EB">
        <w:rPr>
          <w:rFonts w:ascii="Arial" w:hAnsi="Arial" w:cs="Arial"/>
          <w:lang w:eastAsia="fr-FR"/>
        </w:rPr>
        <w:t xml:space="preserve">advanced pharmacist critical care and advanced pharmacist mental health </w:t>
      </w:r>
      <w:r w:rsidRPr="7A36EF6D">
        <w:rPr>
          <w:rFonts w:ascii="Arial" w:hAnsi="Arial" w:cs="Arial"/>
          <w:lang w:eastAsia="fr-FR"/>
        </w:rPr>
        <w:t>curricul</w:t>
      </w:r>
      <w:r w:rsidR="000F70EB">
        <w:rPr>
          <w:rFonts w:ascii="Arial" w:hAnsi="Arial" w:cs="Arial"/>
          <w:lang w:eastAsia="fr-FR"/>
        </w:rPr>
        <w:t>a</w:t>
      </w:r>
      <w:r w:rsidRPr="7A36EF6D">
        <w:rPr>
          <w:rFonts w:ascii="Arial" w:hAnsi="Arial" w:cs="Arial"/>
          <w:lang w:eastAsia="fr-FR"/>
        </w:rPr>
        <w:t xml:space="preserve"> which is the statement of the intended aims and objectives, content, experiences, learning outcomes and processes of a programme, including a description of the structure, and expected methods of learning, teaching, assessment, feedback, and supervision.</w:t>
      </w:r>
    </w:p>
    <w:p w14:paraId="3E96A014" w14:textId="77777777" w:rsidR="00D14008" w:rsidRDefault="00D14008" w:rsidP="00D14008">
      <w:pPr>
        <w:ind w:left="794"/>
        <w:rPr>
          <w:rFonts w:ascii="Arial" w:hAnsi="Arial" w:cs="Arial"/>
          <w:szCs w:val="22"/>
          <w:lang w:eastAsia="fr-FR"/>
        </w:rPr>
      </w:pPr>
    </w:p>
    <w:p w14:paraId="646F8451" w14:textId="5F00D921" w:rsidR="008B30AB" w:rsidRPr="008B30AB" w:rsidRDefault="008B30AB" w:rsidP="00D14008">
      <w:pPr>
        <w:ind w:left="794"/>
        <w:rPr>
          <w:rFonts w:ascii="Arial" w:hAnsi="Arial" w:cs="Arial"/>
          <w:szCs w:val="22"/>
        </w:rPr>
      </w:pPr>
      <w:r w:rsidRPr="008B30AB">
        <w:rPr>
          <w:rFonts w:ascii="Arial" w:hAnsi="Arial" w:cs="Arial"/>
          <w:szCs w:val="22"/>
          <w:lang w:eastAsia="fr-FR"/>
        </w:rPr>
        <w:t>"</w:t>
      </w:r>
      <w:r w:rsidR="00B411F1">
        <w:rPr>
          <w:rFonts w:ascii="Arial" w:hAnsi="Arial" w:cs="Arial"/>
          <w:b/>
          <w:bCs/>
          <w:szCs w:val="22"/>
          <w:lang w:eastAsia="fr-FR"/>
        </w:rPr>
        <w:t>Disability</w:t>
      </w:r>
      <w:r w:rsidRPr="008B30AB">
        <w:rPr>
          <w:rFonts w:ascii="Arial" w:hAnsi="Arial" w:cs="Arial"/>
          <w:b/>
          <w:bCs/>
          <w:szCs w:val="22"/>
          <w:lang w:eastAsia="fr-FR"/>
        </w:rPr>
        <w:t xml:space="preserve">" </w:t>
      </w:r>
      <w:r w:rsidRPr="008B30AB">
        <w:rPr>
          <w:rFonts w:ascii="Arial" w:hAnsi="Arial" w:cs="Arial"/>
          <w:szCs w:val="22"/>
          <w:lang w:eastAsia="fr-FR"/>
        </w:rPr>
        <w:t>means a disability within the meaning of section 6 of the Equality Act 2010</w:t>
      </w:r>
      <w:r w:rsidR="00E97664">
        <w:rPr>
          <w:rFonts w:ascii="Arial" w:hAnsi="Arial" w:cs="Arial"/>
          <w:szCs w:val="22"/>
          <w:lang w:eastAsia="fr-FR"/>
        </w:rPr>
        <w:t xml:space="preserve">. </w:t>
      </w:r>
    </w:p>
    <w:p w14:paraId="70289107" w14:textId="77777777" w:rsidR="00D14008" w:rsidRDefault="00E805C4" w:rsidP="00D14008">
      <w:pPr>
        <w:tabs>
          <w:tab w:val="num" w:pos="794"/>
        </w:tabs>
        <w:spacing w:before="240" w:line="260" w:lineRule="atLeast"/>
        <w:ind w:left="794"/>
        <w:jc w:val="both"/>
        <w:rPr>
          <w:rFonts w:ascii="Arial" w:hAnsi="Arial" w:cs="Arial"/>
          <w:szCs w:val="22"/>
        </w:rPr>
      </w:pPr>
      <w:r w:rsidRPr="00902140">
        <w:rPr>
          <w:rFonts w:ascii="Arial" w:hAnsi="Arial" w:cs="Arial"/>
          <w:szCs w:val="22"/>
        </w:rPr>
        <w:t>"</w:t>
      </w:r>
      <w:r w:rsidR="00AE5ECF" w:rsidRPr="00902140">
        <w:rPr>
          <w:rFonts w:ascii="Arial" w:hAnsi="Arial" w:cs="Arial"/>
          <w:szCs w:val="22"/>
        </w:rPr>
        <w:t xml:space="preserve">The </w:t>
      </w:r>
      <w:r w:rsidRPr="00902140">
        <w:rPr>
          <w:rFonts w:ascii="Arial" w:hAnsi="Arial" w:cs="Arial"/>
          <w:b/>
          <w:szCs w:val="22"/>
        </w:rPr>
        <w:t>Equality Act"</w:t>
      </w:r>
      <w:r w:rsidRPr="00902140">
        <w:rPr>
          <w:rFonts w:ascii="Arial" w:hAnsi="Arial" w:cs="Arial"/>
          <w:szCs w:val="22"/>
        </w:rPr>
        <w:t xml:space="preserve"> means the Equality Act 2010 (and a</w:t>
      </w:r>
      <w:r w:rsidRPr="00902140">
        <w:rPr>
          <w:rFonts w:ascii="Arial" w:hAnsi="Arial" w:cs="Arial"/>
          <w:szCs w:val="22"/>
          <w:lang w:eastAsia="en-GB"/>
        </w:rPr>
        <w:t xml:space="preserve">ny reference to a statute includes: that statute as amended from time to time; any statute re-enacting or replacing it; and any statutory instruments, </w:t>
      </w:r>
      <w:r w:rsidR="006D4A24">
        <w:rPr>
          <w:rFonts w:ascii="Arial" w:hAnsi="Arial" w:cs="Arial"/>
          <w:szCs w:val="22"/>
          <w:lang w:eastAsia="en-GB"/>
        </w:rPr>
        <w:t>Regulation</w:t>
      </w:r>
      <w:r w:rsidRPr="00902140">
        <w:rPr>
          <w:rFonts w:ascii="Arial" w:hAnsi="Arial" w:cs="Arial"/>
          <w:szCs w:val="22"/>
          <w:lang w:eastAsia="en-GB"/>
        </w:rPr>
        <w:t>s or rules made under that statute or any statute re-enacting or replacing it</w:t>
      </w:r>
      <w:r w:rsidRPr="00902140">
        <w:rPr>
          <w:rFonts w:ascii="Arial" w:hAnsi="Arial" w:cs="Arial"/>
          <w:szCs w:val="22"/>
        </w:rPr>
        <w:t>).</w:t>
      </w:r>
      <w:r w:rsidR="00D14008">
        <w:rPr>
          <w:rFonts w:ascii="Arial" w:hAnsi="Arial" w:cs="Arial"/>
          <w:szCs w:val="22"/>
        </w:rPr>
        <w:t xml:space="preserve"> </w:t>
      </w:r>
    </w:p>
    <w:p w14:paraId="226FE663" w14:textId="77777777" w:rsidR="00D14008" w:rsidRDefault="00D14008" w:rsidP="00D14008">
      <w:pPr>
        <w:ind w:left="794"/>
        <w:rPr>
          <w:rFonts w:ascii="Arial" w:hAnsi="Arial" w:cs="Arial"/>
          <w:szCs w:val="22"/>
          <w:lang w:eastAsia="fr-FR"/>
        </w:rPr>
      </w:pPr>
    </w:p>
    <w:p w14:paraId="57FA567C" w14:textId="351EBE9C" w:rsidR="00D14008" w:rsidRDefault="000C0909" w:rsidP="00D14008">
      <w:pPr>
        <w:ind w:left="794"/>
        <w:rPr>
          <w:rFonts w:ascii="Arial" w:hAnsi="Arial" w:cs="Arial"/>
          <w:szCs w:val="22"/>
          <w:lang w:eastAsia="fr-FR"/>
        </w:rPr>
      </w:pPr>
      <w:r w:rsidRPr="00D14008">
        <w:rPr>
          <w:rFonts w:ascii="Arial" w:hAnsi="Arial" w:cs="Arial"/>
          <w:b/>
          <w:bCs/>
          <w:szCs w:val="22"/>
          <w:lang w:eastAsia="fr-FR"/>
        </w:rPr>
        <w:t>“Education &amp; Standards committee”</w:t>
      </w:r>
      <w:r w:rsidRPr="00D14008">
        <w:rPr>
          <w:rFonts w:ascii="Arial" w:hAnsi="Arial" w:cs="Arial"/>
          <w:szCs w:val="22"/>
          <w:lang w:eastAsia="fr-FR"/>
        </w:rPr>
        <w:t xml:space="preserve"> means the committee responsible for</w:t>
      </w:r>
      <w:r w:rsidR="00695EAF" w:rsidRPr="00D14008">
        <w:rPr>
          <w:rFonts w:ascii="Arial" w:hAnsi="Arial" w:cs="Arial"/>
          <w:szCs w:val="22"/>
          <w:lang w:eastAsia="fr-FR"/>
        </w:rPr>
        <w:t xml:space="preserve"> the</w:t>
      </w:r>
      <w:r w:rsidRPr="00D14008">
        <w:rPr>
          <w:rFonts w:ascii="Arial" w:hAnsi="Arial" w:cs="Arial"/>
          <w:szCs w:val="22"/>
          <w:lang w:eastAsia="fr-FR"/>
        </w:rPr>
        <w:t xml:space="preserve"> overarching quality assurance </w:t>
      </w:r>
      <w:r w:rsidR="00695EAF" w:rsidRPr="00D14008">
        <w:rPr>
          <w:rFonts w:ascii="Arial" w:hAnsi="Arial" w:cs="Arial"/>
          <w:szCs w:val="22"/>
          <w:lang w:eastAsia="fr-FR"/>
        </w:rPr>
        <w:t>of</w:t>
      </w:r>
      <w:r w:rsidRPr="00D14008">
        <w:rPr>
          <w:rFonts w:ascii="Arial" w:hAnsi="Arial" w:cs="Arial"/>
          <w:szCs w:val="22"/>
          <w:lang w:eastAsia="fr-FR"/>
        </w:rPr>
        <w:t xml:space="preserve"> all RPS assessment and credentialing activity.</w:t>
      </w:r>
    </w:p>
    <w:p w14:paraId="778339B0" w14:textId="77777777" w:rsidR="00D14008" w:rsidRDefault="00D14008" w:rsidP="00D14008">
      <w:pPr>
        <w:ind w:left="794"/>
        <w:rPr>
          <w:rFonts w:ascii="Arial" w:hAnsi="Arial" w:cs="Arial"/>
          <w:szCs w:val="22"/>
          <w:lang w:eastAsia="fr-FR"/>
        </w:rPr>
      </w:pPr>
    </w:p>
    <w:p w14:paraId="49B5EBF2" w14:textId="4F247BAB" w:rsidR="00863120" w:rsidRPr="00D14008" w:rsidRDefault="062279CC" w:rsidP="062279CC">
      <w:pPr>
        <w:ind w:left="794"/>
        <w:rPr>
          <w:rFonts w:ascii="Arial" w:hAnsi="Arial" w:cs="Arial"/>
          <w:b/>
          <w:bCs/>
          <w:lang w:eastAsia="fr-FR"/>
        </w:rPr>
      </w:pPr>
      <w:r w:rsidRPr="062279CC">
        <w:rPr>
          <w:rFonts w:ascii="Arial" w:hAnsi="Arial" w:cs="Arial"/>
          <w:b/>
          <w:bCs/>
          <w:lang w:eastAsia="fr-FR"/>
        </w:rPr>
        <w:lastRenderedPageBreak/>
        <w:t xml:space="preserve">“Head of Assessment &amp; Credentialing” </w:t>
      </w:r>
      <w:r w:rsidRPr="062279CC">
        <w:rPr>
          <w:rFonts w:ascii="Arial" w:hAnsi="Arial" w:cs="Arial"/>
          <w:lang w:eastAsia="fr-FR"/>
        </w:rPr>
        <w:t>means the Head of Assessment &amp; Credentialing at the RPS or their nominee.</w:t>
      </w:r>
      <w:r w:rsidRPr="062279CC">
        <w:rPr>
          <w:rFonts w:ascii="Arial" w:hAnsi="Arial" w:cs="Arial"/>
          <w:b/>
          <w:bCs/>
          <w:lang w:eastAsia="fr-FR"/>
        </w:rPr>
        <w:t xml:space="preserve"> </w:t>
      </w:r>
    </w:p>
    <w:p w14:paraId="397669A6" w14:textId="77777777" w:rsidR="00D14008" w:rsidRDefault="00D14008" w:rsidP="00D14008">
      <w:pPr>
        <w:ind w:left="720" w:firstLine="134"/>
        <w:rPr>
          <w:rFonts w:ascii="Arial" w:hAnsi="Arial" w:cs="Arial"/>
          <w:b/>
          <w:szCs w:val="22"/>
          <w:lang w:eastAsia="fr-FR"/>
        </w:rPr>
      </w:pPr>
    </w:p>
    <w:p w14:paraId="2B7DF9C5" w14:textId="4FFCD442" w:rsidR="00D14008" w:rsidRPr="00D14008" w:rsidRDefault="00274C47" w:rsidP="00D14008">
      <w:pPr>
        <w:ind w:left="794"/>
        <w:rPr>
          <w:rFonts w:ascii="Arial" w:hAnsi="Arial" w:cs="Arial"/>
          <w:b/>
          <w:bCs/>
          <w:szCs w:val="22"/>
          <w:lang w:eastAsia="fr-FR"/>
        </w:rPr>
      </w:pPr>
      <w:r w:rsidRPr="00D14008">
        <w:rPr>
          <w:rFonts w:ascii="Arial" w:hAnsi="Arial" w:cs="Arial"/>
          <w:b/>
          <w:bCs/>
          <w:szCs w:val="22"/>
          <w:lang w:eastAsia="fr-FR"/>
        </w:rPr>
        <w:t>“Programme of assessment”</w:t>
      </w:r>
      <w:r w:rsidR="009E36DD" w:rsidRPr="00D14008">
        <w:rPr>
          <w:rFonts w:ascii="Arial" w:hAnsi="Arial" w:cs="Arial"/>
          <w:b/>
          <w:bCs/>
          <w:szCs w:val="22"/>
          <w:lang w:eastAsia="fr-FR"/>
        </w:rPr>
        <w:t xml:space="preserve"> </w:t>
      </w:r>
      <w:r w:rsidR="009E36DD" w:rsidRPr="00D14008">
        <w:rPr>
          <w:rFonts w:ascii="Arial" w:hAnsi="Arial" w:cs="Arial"/>
          <w:szCs w:val="22"/>
          <w:lang w:eastAsia="fr-FR"/>
        </w:rPr>
        <w:t>means t</w:t>
      </w:r>
      <w:r w:rsidRPr="00D14008">
        <w:rPr>
          <w:rFonts w:ascii="Arial" w:hAnsi="Arial" w:cs="Arial"/>
          <w:szCs w:val="22"/>
          <w:lang w:eastAsia="fr-FR"/>
        </w:rPr>
        <w:t xml:space="preserve">he set of individual assessments </w:t>
      </w:r>
      <w:r w:rsidR="002B489F" w:rsidRPr="00D14008">
        <w:rPr>
          <w:rFonts w:ascii="Arial" w:hAnsi="Arial" w:cs="Arial"/>
          <w:szCs w:val="22"/>
          <w:lang w:eastAsia="fr-FR"/>
        </w:rPr>
        <w:t xml:space="preserve">used </w:t>
      </w:r>
      <w:r w:rsidRPr="00D14008">
        <w:rPr>
          <w:rFonts w:ascii="Arial" w:hAnsi="Arial" w:cs="Arial"/>
          <w:szCs w:val="22"/>
          <w:lang w:eastAsia="fr-FR"/>
        </w:rPr>
        <w:t>to assess the curriculum outcomes. The synthesis of these individual assessments into a programme allows for integrated judgments on an individual’s performance.</w:t>
      </w:r>
    </w:p>
    <w:p w14:paraId="2D5BF95E" w14:textId="77777777" w:rsidR="00D14008" w:rsidRDefault="00D14008" w:rsidP="00D14008">
      <w:pPr>
        <w:ind w:left="794"/>
        <w:rPr>
          <w:rFonts w:ascii="Arial" w:hAnsi="Arial" w:cs="Arial"/>
          <w:b/>
          <w:bCs/>
          <w:szCs w:val="22"/>
          <w:lang w:eastAsia="fr-FR"/>
        </w:rPr>
      </w:pPr>
    </w:p>
    <w:p w14:paraId="3A07527F" w14:textId="26FEC959" w:rsidR="00957496" w:rsidRPr="00D14008" w:rsidRDefault="062279CC" w:rsidP="062279CC">
      <w:pPr>
        <w:ind w:left="794"/>
        <w:rPr>
          <w:rFonts w:ascii="Arial" w:hAnsi="Arial" w:cs="Arial"/>
          <w:b/>
          <w:bCs/>
          <w:lang w:eastAsia="fr-FR"/>
        </w:rPr>
      </w:pPr>
      <w:r w:rsidRPr="062279CC">
        <w:rPr>
          <w:rFonts w:ascii="Arial" w:hAnsi="Arial" w:cs="Arial"/>
          <w:b/>
          <w:bCs/>
          <w:lang w:eastAsia="fr-FR"/>
        </w:rPr>
        <w:t xml:space="preserve">“Programme of learning” </w:t>
      </w:r>
      <w:r w:rsidRPr="062279CC">
        <w:rPr>
          <w:rFonts w:ascii="Arial" w:hAnsi="Arial" w:cs="Arial"/>
          <w:lang w:eastAsia="fr-FR"/>
        </w:rPr>
        <w:t>means the matrix of the capabilities, outcomes and descriptors defined in the RPS advanced pharmacist curriculum determined as necessary to deliver the services defined by the RPS core advanced pharmacist</w:t>
      </w:r>
      <w:r w:rsidR="000F70EB">
        <w:rPr>
          <w:rFonts w:ascii="Arial" w:hAnsi="Arial" w:cs="Arial"/>
          <w:lang w:eastAsia="fr-FR"/>
        </w:rPr>
        <w:t xml:space="preserve">, </w:t>
      </w:r>
      <w:r w:rsidR="000F70EB" w:rsidRPr="000F70EB">
        <w:rPr>
          <w:rFonts w:ascii="Arial" w:hAnsi="Arial" w:cs="Arial"/>
          <w:lang w:eastAsia="fr-FR"/>
        </w:rPr>
        <w:t>advanced pharmacist critical care and advanced pharmacist mental health</w:t>
      </w:r>
      <w:r w:rsidR="00F05890">
        <w:rPr>
          <w:rFonts w:ascii="Arial" w:hAnsi="Arial" w:cs="Arial"/>
          <w:lang w:eastAsia="fr-FR"/>
        </w:rPr>
        <w:t xml:space="preserve"> </w:t>
      </w:r>
      <w:r w:rsidRPr="062279CC">
        <w:rPr>
          <w:rFonts w:ascii="Arial" w:hAnsi="Arial" w:cs="Arial"/>
          <w:lang w:eastAsia="fr-FR"/>
        </w:rPr>
        <w:t>curricul</w:t>
      </w:r>
      <w:r w:rsidR="000F70EB">
        <w:rPr>
          <w:rFonts w:ascii="Arial" w:hAnsi="Arial" w:cs="Arial"/>
          <w:lang w:eastAsia="fr-FR"/>
        </w:rPr>
        <w:t>a</w:t>
      </w:r>
      <w:r w:rsidRPr="062279CC">
        <w:rPr>
          <w:rFonts w:ascii="Arial" w:hAnsi="Arial" w:cs="Arial"/>
          <w:lang w:eastAsia="fr-FR"/>
        </w:rPr>
        <w:t xml:space="preserve"> purpose.</w:t>
      </w:r>
      <w:r w:rsidRPr="062279CC">
        <w:rPr>
          <w:rFonts w:ascii="Arial" w:hAnsi="Arial" w:cs="Arial"/>
          <w:b/>
          <w:bCs/>
          <w:lang w:eastAsia="fr-FR"/>
        </w:rPr>
        <w:t xml:space="preserve"> </w:t>
      </w:r>
    </w:p>
    <w:p w14:paraId="26BBD27D" w14:textId="77777777" w:rsidR="00D14008" w:rsidRDefault="00D14008" w:rsidP="00D14008">
      <w:pPr>
        <w:ind w:left="794"/>
        <w:rPr>
          <w:rFonts w:ascii="Arial" w:hAnsi="Arial" w:cs="Arial"/>
          <w:b/>
          <w:bCs/>
          <w:szCs w:val="22"/>
          <w:lang w:eastAsia="fr-FR"/>
        </w:rPr>
      </w:pPr>
    </w:p>
    <w:p w14:paraId="78A68104" w14:textId="768D5326" w:rsidR="008B30AB" w:rsidRPr="00D14008" w:rsidRDefault="009E36DD" w:rsidP="00D14008">
      <w:pPr>
        <w:ind w:left="794"/>
        <w:rPr>
          <w:rFonts w:ascii="Arial" w:hAnsi="Arial" w:cs="Arial"/>
          <w:b/>
          <w:bCs/>
          <w:szCs w:val="22"/>
          <w:lang w:eastAsia="fr-FR"/>
        </w:rPr>
      </w:pPr>
      <w:r w:rsidRPr="00D14008">
        <w:rPr>
          <w:rFonts w:ascii="Arial" w:hAnsi="Arial" w:cs="Arial"/>
          <w:b/>
          <w:bCs/>
          <w:szCs w:val="22"/>
          <w:lang w:eastAsia="fr-FR"/>
        </w:rPr>
        <w:t>“</w:t>
      </w:r>
      <w:r w:rsidR="008B30AB" w:rsidRPr="00D14008">
        <w:rPr>
          <w:rFonts w:ascii="Arial" w:hAnsi="Arial" w:cs="Arial"/>
          <w:b/>
          <w:bCs/>
          <w:szCs w:val="22"/>
          <w:lang w:eastAsia="fr-FR"/>
        </w:rPr>
        <w:t xml:space="preserve">RPS” </w:t>
      </w:r>
      <w:r w:rsidR="008B30AB" w:rsidRPr="00D14008">
        <w:rPr>
          <w:rFonts w:ascii="Arial" w:hAnsi="Arial" w:cs="Arial"/>
          <w:szCs w:val="22"/>
          <w:lang w:eastAsia="fr-FR"/>
        </w:rPr>
        <w:t>means the Royal Pharmaceutical Society.</w:t>
      </w:r>
    </w:p>
    <w:p w14:paraId="67186CF4" w14:textId="77777777" w:rsidR="00D14008" w:rsidRDefault="00D14008" w:rsidP="00D14008">
      <w:pPr>
        <w:ind w:left="794"/>
        <w:rPr>
          <w:rFonts w:ascii="Arial" w:hAnsi="Arial" w:cs="Arial"/>
          <w:b/>
          <w:bCs/>
          <w:szCs w:val="22"/>
          <w:lang w:eastAsia="fr-FR"/>
        </w:rPr>
      </w:pPr>
    </w:p>
    <w:p w14:paraId="4740D061" w14:textId="0E86DEA7" w:rsidR="00957496" w:rsidRDefault="00D911A3" w:rsidP="00D14008">
      <w:pPr>
        <w:ind w:left="794"/>
        <w:rPr>
          <w:rFonts w:ascii="Arial" w:hAnsi="Arial" w:cs="Arial"/>
          <w:szCs w:val="22"/>
          <w:lang w:eastAsia="fr-FR"/>
        </w:rPr>
      </w:pPr>
      <w:r w:rsidRPr="00D14008">
        <w:rPr>
          <w:rFonts w:ascii="Arial" w:hAnsi="Arial" w:cs="Arial"/>
          <w:b/>
          <w:bCs/>
          <w:szCs w:val="22"/>
          <w:lang w:eastAsia="fr-FR"/>
        </w:rPr>
        <w:t xml:space="preserve">“RPS Website” </w:t>
      </w:r>
      <w:r w:rsidRPr="00D14008">
        <w:rPr>
          <w:rFonts w:ascii="Arial" w:hAnsi="Arial" w:cs="Arial"/>
          <w:szCs w:val="22"/>
          <w:lang w:eastAsia="fr-FR"/>
        </w:rPr>
        <w:t>means the dedicated website of the Royal Pharmaceutical Society found at the following address:</w:t>
      </w:r>
      <w:r w:rsidRPr="00D14008">
        <w:rPr>
          <w:rFonts w:ascii="Arial" w:hAnsi="Arial" w:cs="Arial"/>
          <w:b/>
          <w:bCs/>
          <w:szCs w:val="22"/>
          <w:lang w:eastAsia="fr-FR"/>
        </w:rPr>
        <w:t xml:space="preserve"> </w:t>
      </w:r>
      <w:hyperlink r:id="rId8" w:history="1">
        <w:r w:rsidRPr="00902140">
          <w:rPr>
            <w:rStyle w:val="Hyperlink"/>
            <w:rFonts w:ascii="Arial" w:hAnsi="Arial" w:cs="Arial"/>
            <w:szCs w:val="22"/>
            <w:lang w:eastAsia="fr-FR"/>
          </w:rPr>
          <w:t>https://www.rpharms.com/</w:t>
        </w:r>
      </w:hyperlink>
      <w:r w:rsidR="00E97664" w:rsidRPr="00E97664">
        <w:rPr>
          <w:rStyle w:val="Hyperlink"/>
          <w:rFonts w:ascii="Arial" w:hAnsi="Arial" w:cs="Arial"/>
          <w:color w:val="auto"/>
          <w:szCs w:val="22"/>
          <w:u w:val="none"/>
          <w:lang w:eastAsia="fr-FR"/>
        </w:rPr>
        <w:t>.</w:t>
      </w:r>
    </w:p>
    <w:p w14:paraId="2146E127" w14:textId="77777777" w:rsidR="00250272" w:rsidRPr="00D14008" w:rsidRDefault="00250272" w:rsidP="00D14008">
      <w:pPr>
        <w:ind w:left="794"/>
        <w:rPr>
          <w:rFonts w:ascii="Arial" w:hAnsi="Arial" w:cs="Arial"/>
          <w:b/>
          <w:bCs/>
          <w:szCs w:val="22"/>
          <w:lang w:eastAsia="fr-FR"/>
        </w:rPr>
      </w:pPr>
    </w:p>
    <w:p w14:paraId="76E78C12" w14:textId="5DB902B9" w:rsidR="000832F5" w:rsidRPr="00D14008" w:rsidRDefault="7BF00782" w:rsidP="7BF00782">
      <w:pPr>
        <w:ind w:left="794"/>
        <w:rPr>
          <w:rFonts w:ascii="Arial" w:hAnsi="Arial" w:cs="Arial"/>
          <w:b/>
          <w:bCs/>
          <w:lang w:eastAsia="fr-FR"/>
        </w:rPr>
      </w:pPr>
      <w:r w:rsidRPr="7BF00782">
        <w:rPr>
          <w:rFonts w:ascii="Arial" w:hAnsi="Arial" w:cs="Arial"/>
          <w:b/>
          <w:bCs/>
          <w:lang w:eastAsia="fr-FR"/>
        </w:rPr>
        <w:t xml:space="preserve">“Senior RPS representative” </w:t>
      </w:r>
      <w:r w:rsidRPr="7BF00782">
        <w:rPr>
          <w:rFonts w:ascii="Arial" w:hAnsi="Arial" w:cs="Arial"/>
          <w:lang w:eastAsia="fr-FR"/>
        </w:rPr>
        <w:t xml:space="preserve">means a senior member of the RPS staff or RPS governance structure as determined by the Chief Education &amp; Membership Officer. </w:t>
      </w:r>
    </w:p>
    <w:p w14:paraId="6605F801" w14:textId="77777777" w:rsidR="00C41A2B" w:rsidRPr="00D14008" w:rsidRDefault="00C41A2B" w:rsidP="00D14008">
      <w:pPr>
        <w:pStyle w:val="NoSpacing"/>
        <w:rPr>
          <w:rFonts w:ascii="Arial" w:hAnsi="Arial" w:cs="Arial"/>
          <w:lang w:eastAsia="fr-FR"/>
        </w:rPr>
      </w:pPr>
    </w:p>
    <w:p w14:paraId="66EE52D2" w14:textId="1CEA6B12" w:rsidR="00E805C4" w:rsidRDefault="00E805C4" w:rsidP="00E805C4">
      <w:pPr>
        <w:tabs>
          <w:tab w:val="num" w:pos="0"/>
        </w:tabs>
        <w:ind w:left="794" w:hanging="794"/>
        <w:jc w:val="both"/>
        <w:rPr>
          <w:rFonts w:ascii="Arial" w:hAnsi="Arial" w:cs="Arial"/>
          <w:b/>
          <w:szCs w:val="22"/>
          <w:lang w:eastAsia="fr-FR"/>
        </w:rPr>
      </w:pPr>
      <w:r w:rsidRPr="00902140">
        <w:rPr>
          <w:rFonts w:ascii="Arial" w:hAnsi="Arial" w:cs="Arial"/>
          <w:b/>
          <w:szCs w:val="22"/>
          <w:lang w:eastAsia="fr-FR"/>
        </w:rPr>
        <w:t>Scope</w:t>
      </w:r>
    </w:p>
    <w:p w14:paraId="681A6229" w14:textId="77777777" w:rsidR="00454AD2" w:rsidRPr="00454AD2" w:rsidRDefault="00454AD2" w:rsidP="00454AD2">
      <w:pPr>
        <w:pStyle w:val="NoSpacing"/>
        <w:rPr>
          <w:rFonts w:ascii="Arial" w:hAnsi="Arial" w:cs="Arial"/>
          <w:lang w:eastAsia="fr-FR"/>
        </w:rPr>
      </w:pPr>
    </w:p>
    <w:p w14:paraId="5FEC2112" w14:textId="3611D89E" w:rsidR="00E805C4" w:rsidRPr="00902140" w:rsidRDefault="7BF00782" w:rsidP="7BF00782">
      <w:pPr>
        <w:pStyle w:val="ListParagraph"/>
        <w:numPr>
          <w:ilvl w:val="0"/>
          <w:numId w:val="21"/>
        </w:numPr>
        <w:tabs>
          <w:tab w:val="num" w:pos="794"/>
        </w:tabs>
        <w:jc w:val="both"/>
        <w:outlineLvl w:val="0"/>
        <w:rPr>
          <w:rFonts w:ascii="Arial" w:hAnsi="Arial" w:cs="Arial"/>
          <w:lang w:eastAsia="fr-FR"/>
        </w:rPr>
      </w:pPr>
      <w:r w:rsidRPr="7BF00782">
        <w:rPr>
          <w:rFonts w:ascii="Arial" w:hAnsi="Arial" w:cs="Arial"/>
          <w:lang w:eastAsia="fr-FR"/>
        </w:rPr>
        <w:t>These Regulations apply from 2 May 2023.</w:t>
      </w:r>
    </w:p>
    <w:p w14:paraId="00BDA721" w14:textId="0BF9573E" w:rsidR="00E805C4" w:rsidRPr="00454AD2" w:rsidRDefault="00E805C4" w:rsidP="00454AD2">
      <w:pPr>
        <w:pStyle w:val="NoSpacing"/>
        <w:rPr>
          <w:rFonts w:ascii="Arial" w:hAnsi="Arial" w:cs="Arial"/>
          <w:lang w:eastAsia="fr-FR"/>
        </w:rPr>
      </w:pPr>
    </w:p>
    <w:p w14:paraId="77949B9E" w14:textId="77777777" w:rsidR="00454AD2" w:rsidRPr="00454AD2" w:rsidRDefault="00454AD2" w:rsidP="00454AD2">
      <w:pPr>
        <w:pStyle w:val="NoSpacing"/>
        <w:rPr>
          <w:rFonts w:ascii="Arial" w:hAnsi="Arial" w:cs="Arial"/>
          <w:lang w:eastAsia="fr-FR"/>
        </w:rPr>
      </w:pPr>
    </w:p>
    <w:p w14:paraId="06C14C92" w14:textId="0B0A2E78" w:rsidR="00E805C4" w:rsidRDefault="00E805C4" w:rsidP="00E805C4">
      <w:pPr>
        <w:ind w:left="720" w:hanging="720"/>
        <w:rPr>
          <w:rFonts w:ascii="Arial" w:hAnsi="Arial" w:cs="Arial"/>
          <w:b/>
          <w:szCs w:val="22"/>
          <w:lang w:eastAsia="fr-FR"/>
        </w:rPr>
      </w:pPr>
      <w:r w:rsidRPr="00902140">
        <w:rPr>
          <w:rFonts w:ascii="Arial" w:hAnsi="Arial" w:cs="Arial"/>
          <w:b/>
          <w:szCs w:val="22"/>
          <w:lang w:eastAsia="fr-FR"/>
        </w:rPr>
        <w:t>Language of the</w:t>
      </w:r>
      <w:r w:rsidRPr="00902140">
        <w:rPr>
          <w:rFonts w:ascii="Arial" w:hAnsi="Arial" w:cs="Arial"/>
          <w:b/>
          <w:szCs w:val="22"/>
        </w:rPr>
        <w:t xml:space="preserve"> </w:t>
      </w:r>
      <w:r w:rsidR="00707A4D">
        <w:rPr>
          <w:rFonts w:ascii="Arial" w:hAnsi="Arial" w:cs="Arial"/>
          <w:b/>
          <w:szCs w:val="22"/>
          <w:lang w:eastAsia="fr-FR"/>
        </w:rPr>
        <w:t>advanced</w:t>
      </w:r>
      <w:r w:rsidR="004667EF" w:rsidRPr="00902140">
        <w:rPr>
          <w:rFonts w:ascii="Arial" w:hAnsi="Arial" w:cs="Arial"/>
          <w:b/>
          <w:szCs w:val="22"/>
          <w:lang w:eastAsia="fr-FR"/>
        </w:rPr>
        <w:t xml:space="preserve"> pharmacist </w:t>
      </w:r>
      <w:r w:rsidR="00BA7870">
        <w:rPr>
          <w:rFonts w:ascii="Arial" w:hAnsi="Arial" w:cs="Arial"/>
          <w:b/>
          <w:szCs w:val="22"/>
          <w:lang w:eastAsia="fr-FR"/>
        </w:rPr>
        <w:t>credentialing</w:t>
      </w:r>
      <w:r w:rsidR="004667EF" w:rsidRPr="00902140">
        <w:rPr>
          <w:rFonts w:ascii="Arial" w:hAnsi="Arial" w:cs="Arial"/>
          <w:b/>
          <w:szCs w:val="22"/>
          <w:lang w:eastAsia="fr-FR"/>
        </w:rPr>
        <w:t xml:space="preserve"> process</w:t>
      </w:r>
    </w:p>
    <w:p w14:paraId="7878744F" w14:textId="77777777" w:rsidR="00454AD2" w:rsidRPr="00454AD2" w:rsidRDefault="00454AD2" w:rsidP="00454AD2">
      <w:pPr>
        <w:pStyle w:val="NoSpacing"/>
        <w:rPr>
          <w:rFonts w:ascii="Arial" w:hAnsi="Arial" w:cs="Arial"/>
          <w:lang w:eastAsia="fr-FR"/>
        </w:rPr>
      </w:pPr>
    </w:p>
    <w:p w14:paraId="24750FD1" w14:textId="1926E225" w:rsidR="00E805C4" w:rsidRPr="00F50138" w:rsidRDefault="062279CC" w:rsidP="00454AD2">
      <w:pPr>
        <w:pStyle w:val="ListParagraph"/>
        <w:numPr>
          <w:ilvl w:val="0"/>
          <w:numId w:val="21"/>
        </w:numPr>
        <w:tabs>
          <w:tab w:val="num" w:pos="794"/>
        </w:tabs>
        <w:jc w:val="both"/>
        <w:outlineLvl w:val="0"/>
        <w:rPr>
          <w:rFonts w:ascii="Arial" w:hAnsi="Arial" w:cs="Arial"/>
          <w:lang w:eastAsia="fr-FR"/>
        </w:rPr>
      </w:pPr>
      <w:r w:rsidRPr="062279CC">
        <w:rPr>
          <w:rFonts w:ascii="Arial" w:hAnsi="Arial" w:cs="Arial"/>
          <w:lang w:eastAsia="fr-FR"/>
        </w:rPr>
        <w:t>All aspects of the advanced pharmacist credentialing process will be carried out in the English language.</w:t>
      </w:r>
    </w:p>
    <w:p w14:paraId="29162820" w14:textId="77777777" w:rsidR="00454AD2" w:rsidRPr="00454AD2" w:rsidRDefault="00454AD2" w:rsidP="00454AD2">
      <w:pPr>
        <w:pStyle w:val="NoSpacing"/>
        <w:rPr>
          <w:rFonts w:ascii="Arial" w:hAnsi="Arial" w:cs="Arial"/>
          <w:lang w:eastAsia="fr-FR"/>
        </w:rPr>
      </w:pPr>
    </w:p>
    <w:p w14:paraId="39EC8C1C" w14:textId="3B991E27" w:rsidR="00E805C4" w:rsidRDefault="00222218" w:rsidP="00E805C4">
      <w:pPr>
        <w:jc w:val="both"/>
        <w:rPr>
          <w:rFonts w:ascii="Arial" w:hAnsi="Arial" w:cs="Arial"/>
          <w:b/>
          <w:szCs w:val="22"/>
          <w:lang w:eastAsia="fr-FR"/>
        </w:rPr>
      </w:pPr>
      <w:r w:rsidRPr="00902140">
        <w:rPr>
          <w:rFonts w:ascii="Arial" w:hAnsi="Arial" w:cs="Arial"/>
          <w:b/>
          <w:szCs w:val="22"/>
          <w:lang w:eastAsia="fr-FR"/>
        </w:rPr>
        <w:t>Submitting a</w:t>
      </w:r>
      <w:r w:rsidR="003B6249">
        <w:rPr>
          <w:rFonts w:ascii="Arial" w:hAnsi="Arial" w:cs="Arial"/>
          <w:b/>
          <w:szCs w:val="22"/>
          <w:lang w:eastAsia="fr-FR"/>
        </w:rPr>
        <w:t xml:space="preserve"> portfolio</w:t>
      </w:r>
    </w:p>
    <w:p w14:paraId="7C269ADA" w14:textId="77777777" w:rsidR="00454AD2" w:rsidRPr="00454AD2" w:rsidRDefault="00454AD2" w:rsidP="00454AD2">
      <w:pPr>
        <w:pStyle w:val="NoSpacing"/>
        <w:rPr>
          <w:rFonts w:ascii="Arial" w:hAnsi="Arial" w:cs="Arial"/>
          <w:lang w:eastAsia="fr-FR"/>
        </w:rPr>
      </w:pPr>
    </w:p>
    <w:p w14:paraId="6421655B" w14:textId="3B5E88A4" w:rsidR="0072490A" w:rsidRDefault="00E805C4" w:rsidP="00E00251">
      <w:pPr>
        <w:pStyle w:val="ListParagraph"/>
        <w:numPr>
          <w:ilvl w:val="0"/>
          <w:numId w:val="21"/>
        </w:numPr>
        <w:tabs>
          <w:tab w:val="num" w:pos="794"/>
        </w:tabs>
        <w:jc w:val="both"/>
        <w:outlineLvl w:val="0"/>
        <w:rPr>
          <w:rFonts w:ascii="Arial" w:hAnsi="Arial" w:cs="Arial"/>
          <w:szCs w:val="22"/>
          <w:lang w:eastAsia="fr-FR"/>
        </w:rPr>
      </w:pPr>
      <w:r w:rsidRPr="00902140">
        <w:rPr>
          <w:rFonts w:ascii="Arial" w:hAnsi="Arial" w:cs="Arial"/>
          <w:szCs w:val="22"/>
          <w:lang w:eastAsia="fr-FR"/>
        </w:rPr>
        <w:t>Before a</w:t>
      </w:r>
      <w:r w:rsidR="00222218" w:rsidRPr="00902140">
        <w:rPr>
          <w:rFonts w:ascii="Arial" w:hAnsi="Arial" w:cs="Arial"/>
          <w:szCs w:val="22"/>
          <w:lang w:eastAsia="fr-FR"/>
        </w:rPr>
        <w:t xml:space="preserve">n </w:t>
      </w:r>
      <w:r w:rsidR="005D4BFA">
        <w:rPr>
          <w:rFonts w:ascii="Arial" w:hAnsi="Arial" w:cs="Arial"/>
          <w:szCs w:val="22"/>
          <w:lang w:eastAsia="fr-FR"/>
        </w:rPr>
        <w:t xml:space="preserve">individual </w:t>
      </w:r>
      <w:r w:rsidR="00222218" w:rsidRPr="00902140">
        <w:rPr>
          <w:rFonts w:ascii="Arial" w:hAnsi="Arial" w:cs="Arial"/>
          <w:szCs w:val="22"/>
          <w:lang w:eastAsia="fr-FR"/>
        </w:rPr>
        <w:t xml:space="preserve">submits </w:t>
      </w:r>
      <w:r w:rsidR="003B6249">
        <w:rPr>
          <w:rFonts w:ascii="Arial" w:hAnsi="Arial" w:cs="Arial"/>
          <w:szCs w:val="22"/>
          <w:lang w:eastAsia="fr-FR"/>
        </w:rPr>
        <w:t>a portfolio</w:t>
      </w:r>
      <w:r w:rsidRPr="00902140">
        <w:rPr>
          <w:rFonts w:ascii="Arial" w:hAnsi="Arial" w:cs="Arial"/>
          <w:szCs w:val="22"/>
          <w:lang w:eastAsia="fr-FR"/>
        </w:rPr>
        <w:t>, they must</w:t>
      </w:r>
      <w:r w:rsidR="00287B7B">
        <w:rPr>
          <w:rFonts w:ascii="Arial" w:hAnsi="Arial" w:cs="Arial"/>
          <w:szCs w:val="22"/>
          <w:lang w:eastAsia="fr-FR"/>
        </w:rPr>
        <w:t xml:space="preserve"> have</w:t>
      </w:r>
      <w:r w:rsidRPr="00902140">
        <w:rPr>
          <w:rFonts w:ascii="Arial" w:hAnsi="Arial" w:cs="Arial"/>
          <w:szCs w:val="22"/>
          <w:lang w:eastAsia="fr-FR"/>
        </w:rPr>
        <w:t>:</w:t>
      </w:r>
    </w:p>
    <w:p w14:paraId="34ACE05C" w14:textId="77777777" w:rsidR="00DF0A85" w:rsidRPr="00DF0A85" w:rsidRDefault="00DF0A85" w:rsidP="00DF0A85">
      <w:pPr>
        <w:pStyle w:val="NoSpacing"/>
        <w:rPr>
          <w:rFonts w:ascii="Arial" w:hAnsi="Arial" w:cs="Arial"/>
          <w:lang w:eastAsia="fr-FR"/>
        </w:rPr>
      </w:pPr>
    </w:p>
    <w:p w14:paraId="359C1BE8" w14:textId="7A46EFF7" w:rsidR="005D4BFA" w:rsidRDefault="00287B7B" w:rsidP="00DF0A85">
      <w:pPr>
        <w:pStyle w:val="ListParagraph"/>
        <w:numPr>
          <w:ilvl w:val="0"/>
          <w:numId w:val="15"/>
        </w:numPr>
        <w:ind w:left="1191" w:hanging="454"/>
        <w:rPr>
          <w:rFonts w:ascii="Arial" w:hAnsi="Arial" w:cs="Arial"/>
          <w:szCs w:val="22"/>
        </w:rPr>
      </w:pPr>
      <w:r>
        <w:rPr>
          <w:rFonts w:ascii="Arial" w:hAnsi="Arial" w:cs="Arial"/>
          <w:szCs w:val="22"/>
        </w:rPr>
        <w:t xml:space="preserve">Uploaded and mapped evidence </w:t>
      </w:r>
      <w:r w:rsidR="005373EB">
        <w:rPr>
          <w:rFonts w:ascii="Arial" w:hAnsi="Arial" w:cs="Arial"/>
          <w:szCs w:val="22"/>
        </w:rPr>
        <w:t xml:space="preserve">of learning </w:t>
      </w:r>
      <w:r>
        <w:rPr>
          <w:rFonts w:ascii="Arial" w:hAnsi="Arial" w:cs="Arial"/>
          <w:szCs w:val="22"/>
        </w:rPr>
        <w:t>against each of the curriculum learning outcomes</w:t>
      </w:r>
      <w:r w:rsidR="0000012E">
        <w:rPr>
          <w:rFonts w:ascii="Arial" w:hAnsi="Arial" w:cs="Arial"/>
          <w:szCs w:val="22"/>
        </w:rPr>
        <w:t>.</w:t>
      </w:r>
    </w:p>
    <w:p w14:paraId="0E70E0C0" w14:textId="77777777" w:rsidR="003C3CB4" w:rsidRPr="003C3CB4" w:rsidRDefault="003C3CB4" w:rsidP="003C3CB4">
      <w:pPr>
        <w:rPr>
          <w:rFonts w:ascii="Arial" w:hAnsi="Arial" w:cs="Arial"/>
          <w:szCs w:val="22"/>
        </w:rPr>
      </w:pPr>
    </w:p>
    <w:p w14:paraId="77EE2728" w14:textId="03BE61C3" w:rsidR="00287B7B" w:rsidRDefault="062279CC" w:rsidP="064E6CA1">
      <w:pPr>
        <w:pStyle w:val="ListParagraph"/>
        <w:numPr>
          <w:ilvl w:val="0"/>
          <w:numId w:val="15"/>
        </w:numPr>
        <w:ind w:left="1191" w:hanging="454"/>
        <w:rPr>
          <w:rFonts w:ascii="Arial" w:hAnsi="Arial" w:cs="Arial"/>
        </w:rPr>
      </w:pPr>
      <w:r w:rsidRPr="062279CC">
        <w:rPr>
          <w:rFonts w:ascii="Arial" w:hAnsi="Arial" w:cs="Arial"/>
        </w:rPr>
        <w:t xml:space="preserve">Completed </w:t>
      </w:r>
      <w:proofErr w:type="gramStart"/>
      <w:r w:rsidRPr="062279CC">
        <w:rPr>
          <w:rFonts w:ascii="Arial" w:hAnsi="Arial" w:cs="Arial"/>
        </w:rPr>
        <w:t>the  advanced</w:t>
      </w:r>
      <w:proofErr w:type="gramEnd"/>
      <w:r w:rsidRPr="062279CC">
        <w:rPr>
          <w:rFonts w:ascii="Arial" w:hAnsi="Arial" w:cs="Arial"/>
        </w:rPr>
        <w:t xml:space="preserve"> pharmacist credentialing application form.</w:t>
      </w:r>
    </w:p>
    <w:p w14:paraId="7C80DD85" w14:textId="77777777" w:rsidR="003C3CB4" w:rsidRPr="003C3CB4" w:rsidRDefault="003C3CB4" w:rsidP="003C3CB4">
      <w:pPr>
        <w:rPr>
          <w:rFonts w:ascii="Arial" w:hAnsi="Arial" w:cs="Arial"/>
          <w:szCs w:val="22"/>
        </w:rPr>
      </w:pPr>
    </w:p>
    <w:p w14:paraId="6221613C" w14:textId="0079D34A" w:rsidR="005D4BFA" w:rsidRPr="00902140" w:rsidRDefault="062279CC" w:rsidP="064E6CA1">
      <w:pPr>
        <w:pStyle w:val="ListParagraph"/>
        <w:numPr>
          <w:ilvl w:val="0"/>
          <w:numId w:val="15"/>
        </w:numPr>
        <w:ind w:left="1191" w:hanging="454"/>
        <w:rPr>
          <w:rFonts w:ascii="Arial" w:hAnsi="Arial" w:cs="Arial"/>
        </w:rPr>
      </w:pPr>
      <w:r w:rsidRPr="062279CC">
        <w:rPr>
          <w:rFonts w:ascii="Arial" w:hAnsi="Arial" w:cs="Arial"/>
        </w:rPr>
        <w:t>Paid the portfolio assessment fee.</w:t>
      </w:r>
    </w:p>
    <w:p w14:paraId="71BDE2F9" w14:textId="77777777" w:rsidR="000832F5" w:rsidRPr="00902140" w:rsidRDefault="000832F5" w:rsidP="000832F5">
      <w:pPr>
        <w:pStyle w:val="ListParagraph"/>
        <w:ind w:left="1514"/>
        <w:rPr>
          <w:rFonts w:ascii="Arial" w:hAnsi="Arial" w:cs="Arial"/>
          <w:szCs w:val="22"/>
        </w:rPr>
      </w:pPr>
    </w:p>
    <w:p w14:paraId="34840057" w14:textId="067CEDD4" w:rsidR="00A62637" w:rsidRPr="00A62637" w:rsidRDefault="062279CC" w:rsidP="062279CC">
      <w:pPr>
        <w:pStyle w:val="ListParagraph"/>
        <w:numPr>
          <w:ilvl w:val="0"/>
          <w:numId w:val="21"/>
        </w:numPr>
        <w:rPr>
          <w:rFonts w:ascii="Arial" w:hAnsi="Arial" w:cs="Arial"/>
        </w:rPr>
      </w:pPr>
      <w:proofErr w:type="gramStart"/>
      <w:r w:rsidRPr="062279CC">
        <w:rPr>
          <w:rFonts w:ascii="Arial" w:hAnsi="Arial" w:cs="Arial"/>
        </w:rPr>
        <w:t>In order for</w:t>
      </w:r>
      <w:proofErr w:type="gramEnd"/>
      <w:r w:rsidRPr="062279CC">
        <w:rPr>
          <w:rFonts w:ascii="Arial" w:hAnsi="Arial" w:cs="Arial"/>
        </w:rPr>
        <w:t xml:space="preserve"> the portfolio to be processed by the RPS and forwarded for review by an advanced pharmacist competency committee, the portfolio assessment fee must be paid. </w:t>
      </w:r>
    </w:p>
    <w:p w14:paraId="70D5550D" w14:textId="432CD69F" w:rsidR="00C747EA" w:rsidRPr="00454AD2" w:rsidRDefault="00C747EA" w:rsidP="00454AD2">
      <w:pPr>
        <w:pStyle w:val="NoSpacing"/>
        <w:rPr>
          <w:rFonts w:ascii="Arial" w:hAnsi="Arial" w:cs="Arial"/>
        </w:rPr>
      </w:pPr>
    </w:p>
    <w:p w14:paraId="07F2EC30" w14:textId="57A8EF9F" w:rsidR="00C214C0" w:rsidRPr="00980456" w:rsidRDefault="005D4BFA" w:rsidP="00980456">
      <w:pPr>
        <w:pStyle w:val="ListParagraph"/>
        <w:numPr>
          <w:ilvl w:val="0"/>
          <w:numId w:val="21"/>
        </w:numPr>
        <w:rPr>
          <w:rFonts w:ascii="Arial" w:hAnsi="Arial" w:cs="Arial"/>
        </w:rPr>
      </w:pPr>
      <w:r w:rsidRPr="00C214C0">
        <w:rPr>
          <w:rFonts w:ascii="Arial" w:hAnsi="Arial" w:cs="Arial"/>
          <w:szCs w:val="22"/>
        </w:rPr>
        <w:t>Portfolio</w:t>
      </w:r>
      <w:r w:rsidR="00C747EA" w:rsidRPr="00C214C0">
        <w:rPr>
          <w:rFonts w:ascii="Arial" w:hAnsi="Arial" w:cs="Arial"/>
          <w:szCs w:val="22"/>
        </w:rPr>
        <w:t xml:space="preserve">s must be </w:t>
      </w:r>
      <w:r w:rsidRPr="00C214C0">
        <w:rPr>
          <w:rFonts w:ascii="Arial" w:hAnsi="Arial" w:cs="Arial"/>
          <w:szCs w:val="22"/>
        </w:rPr>
        <w:t xml:space="preserve">submitted </w:t>
      </w:r>
      <w:r w:rsidR="00C747EA" w:rsidRPr="00C214C0">
        <w:rPr>
          <w:rFonts w:ascii="Arial" w:hAnsi="Arial" w:cs="Arial"/>
          <w:szCs w:val="22"/>
        </w:rPr>
        <w:t xml:space="preserve">by </w:t>
      </w:r>
      <w:r w:rsidRPr="00C214C0">
        <w:rPr>
          <w:rFonts w:ascii="Arial" w:hAnsi="Arial" w:cs="Arial"/>
          <w:szCs w:val="22"/>
        </w:rPr>
        <w:t xml:space="preserve">the </w:t>
      </w:r>
      <w:r w:rsidR="005373EB" w:rsidRPr="00C214C0">
        <w:rPr>
          <w:rFonts w:ascii="Arial" w:hAnsi="Arial" w:cs="Arial"/>
          <w:szCs w:val="22"/>
        </w:rPr>
        <w:t xml:space="preserve">relevant assessment window </w:t>
      </w:r>
      <w:r w:rsidR="00C747EA" w:rsidRPr="00C214C0">
        <w:rPr>
          <w:rFonts w:ascii="Arial" w:hAnsi="Arial" w:cs="Arial"/>
          <w:szCs w:val="22"/>
        </w:rPr>
        <w:t xml:space="preserve">submission deadline to be considered by </w:t>
      </w:r>
      <w:r w:rsidR="005373EB" w:rsidRPr="00C214C0">
        <w:rPr>
          <w:rFonts w:ascii="Arial" w:hAnsi="Arial" w:cs="Arial"/>
          <w:szCs w:val="22"/>
        </w:rPr>
        <w:t xml:space="preserve">a </w:t>
      </w:r>
      <w:r w:rsidR="00C747EA" w:rsidRPr="00C214C0">
        <w:rPr>
          <w:rFonts w:ascii="Arial" w:hAnsi="Arial" w:cs="Arial"/>
          <w:szCs w:val="22"/>
        </w:rPr>
        <w:t xml:space="preserve">corresponding </w:t>
      </w:r>
      <w:r w:rsidR="00707A4D" w:rsidRPr="00C214C0">
        <w:rPr>
          <w:rFonts w:ascii="Arial" w:hAnsi="Arial" w:cs="Arial"/>
          <w:szCs w:val="22"/>
        </w:rPr>
        <w:t xml:space="preserve">advanced </w:t>
      </w:r>
      <w:r w:rsidR="00FB012A" w:rsidRPr="00C214C0">
        <w:rPr>
          <w:rFonts w:ascii="Arial" w:hAnsi="Arial" w:cs="Arial"/>
          <w:szCs w:val="22"/>
        </w:rPr>
        <w:t xml:space="preserve">pharmacist </w:t>
      </w:r>
      <w:r w:rsidR="005A6FD7" w:rsidRPr="00C214C0">
        <w:rPr>
          <w:rFonts w:ascii="Arial" w:hAnsi="Arial" w:cs="Arial"/>
          <w:szCs w:val="22"/>
        </w:rPr>
        <w:t>competency</w:t>
      </w:r>
      <w:r w:rsidR="00FB012A" w:rsidRPr="00C214C0">
        <w:rPr>
          <w:rFonts w:ascii="Arial" w:hAnsi="Arial" w:cs="Arial"/>
          <w:szCs w:val="22"/>
        </w:rPr>
        <w:t xml:space="preserve"> </w:t>
      </w:r>
      <w:r w:rsidR="00487E28" w:rsidRPr="00C214C0">
        <w:rPr>
          <w:rFonts w:ascii="Arial" w:hAnsi="Arial" w:cs="Arial"/>
          <w:szCs w:val="22"/>
        </w:rPr>
        <w:t>committee</w:t>
      </w:r>
      <w:r w:rsidR="00C747EA" w:rsidRPr="00C214C0">
        <w:rPr>
          <w:rFonts w:ascii="Arial" w:hAnsi="Arial" w:cs="Arial"/>
          <w:szCs w:val="22"/>
        </w:rPr>
        <w:t xml:space="preserve">. Submission </w:t>
      </w:r>
      <w:r w:rsidR="00F0633B" w:rsidRPr="00C214C0">
        <w:rPr>
          <w:rFonts w:ascii="Arial" w:hAnsi="Arial" w:cs="Arial"/>
          <w:szCs w:val="22"/>
        </w:rPr>
        <w:t xml:space="preserve">window and </w:t>
      </w:r>
      <w:r w:rsidR="00C747EA" w:rsidRPr="00C214C0">
        <w:rPr>
          <w:rFonts w:ascii="Arial" w:hAnsi="Arial" w:cs="Arial"/>
          <w:szCs w:val="22"/>
        </w:rPr>
        <w:t xml:space="preserve">deadlines are available on the </w:t>
      </w:r>
      <w:hyperlink r:id="rId9" w:history="1">
        <w:r w:rsidR="00C214C0" w:rsidRPr="00C214C0">
          <w:rPr>
            <w:rStyle w:val="Hyperlink"/>
            <w:rFonts w:ascii="Arial" w:hAnsi="Arial" w:cs="Arial"/>
          </w:rPr>
          <w:t xml:space="preserve">RPS website. </w:t>
        </w:r>
      </w:hyperlink>
      <w:r w:rsidR="00C214C0">
        <w:t xml:space="preserve"> </w:t>
      </w:r>
    </w:p>
    <w:p w14:paraId="4BEAC0CA" w14:textId="77777777" w:rsidR="00C214C0" w:rsidRPr="00C214C0" w:rsidRDefault="00C214C0" w:rsidP="00C214C0">
      <w:pPr>
        <w:pStyle w:val="ListParagraph"/>
        <w:rPr>
          <w:rFonts w:ascii="Arial" w:hAnsi="Arial" w:cs="Arial"/>
        </w:rPr>
      </w:pPr>
    </w:p>
    <w:p w14:paraId="4BDE2324" w14:textId="002E3EB3" w:rsidR="009752CE" w:rsidRPr="009752CE" w:rsidRDefault="062279CC" w:rsidP="062279CC">
      <w:pPr>
        <w:pStyle w:val="ListParagraph"/>
        <w:numPr>
          <w:ilvl w:val="0"/>
          <w:numId w:val="21"/>
        </w:numPr>
        <w:rPr>
          <w:rFonts w:ascii="Arial" w:hAnsi="Arial" w:cs="Arial"/>
        </w:rPr>
      </w:pPr>
      <w:r w:rsidRPr="062279CC">
        <w:rPr>
          <w:rFonts w:ascii="Arial" w:hAnsi="Arial" w:cs="Arial"/>
        </w:rPr>
        <w:t xml:space="preserve">A </w:t>
      </w:r>
      <w:r w:rsidR="00DF5F93">
        <w:rPr>
          <w:rFonts w:ascii="Arial" w:hAnsi="Arial" w:cs="Arial"/>
        </w:rPr>
        <w:t>candidate</w:t>
      </w:r>
      <w:r w:rsidRPr="062279CC">
        <w:rPr>
          <w:rFonts w:ascii="Arial" w:hAnsi="Arial" w:cs="Arial"/>
        </w:rPr>
        <w:t xml:space="preserve"> may submit for assessment of (an) individual domain(s). Individuals will only be credentialed as advanced once all domains have been successfully assessed. </w:t>
      </w:r>
      <w:r w:rsidR="000F70EB">
        <w:rPr>
          <w:rFonts w:ascii="Arial" w:hAnsi="Arial" w:cs="Arial"/>
        </w:rPr>
        <w:t xml:space="preserve">Candidates who submit for </w:t>
      </w:r>
      <w:r w:rsidR="000F70EB" w:rsidRPr="000F70EB">
        <w:rPr>
          <w:rFonts w:ascii="Arial" w:hAnsi="Arial" w:cs="Arial"/>
        </w:rPr>
        <w:t xml:space="preserve">advanced pharmacist critical care </w:t>
      </w:r>
      <w:r w:rsidR="000F70EB">
        <w:rPr>
          <w:rFonts w:ascii="Arial" w:hAnsi="Arial" w:cs="Arial"/>
        </w:rPr>
        <w:t>or</w:t>
      </w:r>
      <w:r w:rsidR="000F70EB" w:rsidRPr="000F70EB">
        <w:rPr>
          <w:rFonts w:ascii="Arial" w:hAnsi="Arial" w:cs="Arial"/>
        </w:rPr>
        <w:t xml:space="preserve"> advanced pharmacist mental health</w:t>
      </w:r>
      <w:r w:rsidR="000F70EB">
        <w:rPr>
          <w:rFonts w:ascii="Arial" w:hAnsi="Arial" w:cs="Arial"/>
        </w:rPr>
        <w:t xml:space="preserve"> alone will have to complete core advanced and meet the </w:t>
      </w:r>
      <w:r w:rsidR="000F70EB">
        <w:rPr>
          <w:rFonts w:ascii="Arial" w:hAnsi="Arial" w:cs="Arial"/>
        </w:rPr>
        <w:lastRenderedPageBreak/>
        <w:t xml:space="preserve">standard </w:t>
      </w:r>
      <w:proofErr w:type="gramStart"/>
      <w:r w:rsidR="000F70EB">
        <w:rPr>
          <w:rFonts w:ascii="Arial" w:hAnsi="Arial" w:cs="Arial"/>
        </w:rPr>
        <w:t>in order to</w:t>
      </w:r>
      <w:proofErr w:type="gramEnd"/>
      <w:r w:rsidR="000F70EB">
        <w:rPr>
          <w:rFonts w:ascii="Arial" w:hAnsi="Arial" w:cs="Arial"/>
        </w:rPr>
        <w:t xml:space="preserve"> achieve advanced credentialling. </w:t>
      </w:r>
      <w:r w:rsidR="00DF5F93">
        <w:rPr>
          <w:rFonts w:ascii="Arial" w:hAnsi="Arial" w:cs="Arial"/>
        </w:rPr>
        <w:t>Candidate</w:t>
      </w:r>
      <w:r w:rsidRPr="062279CC">
        <w:rPr>
          <w:rFonts w:ascii="Arial" w:hAnsi="Arial" w:cs="Arial"/>
        </w:rPr>
        <w:t xml:space="preserve">s wishing to submit for assessment of (an) individual domain(s) may </w:t>
      </w:r>
      <w:proofErr w:type="gramStart"/>
      <w:r w:rsidRPr="062279CC">
        <w:rPr>
          <w:rFonts w:ascii="Arial" w:hAnsi="Arial" w:cs="Arial"/>
        </w:rPr>
        <w:t>submit an application</w:t>
      </w:r>
      <w:proofErr w:type="gramEnd"/>
      <w:r w:rsidRPr="062279CC">
        <w:rPr>
          <w:rFonts w:ascii="Arial" w:hAnsi="Arial" w:cs="Arial"/>
        </w:rPr>
        <w:t xml:space="preserve"> by email or any other appropriate form, setting out the domain(s) in which they wish to be assessed.</w:t>
      </w:r>
    </w:p>
    <w:p w14:paraId="186BD87F" w14:textId="77777777" w:rsidR="008B30AB" w:rsidRPr="00454AD2" w:rsidRDefault="008B30AB" w:rsidP="00454AD2">
      <w:pPr>
        <w:pStyle w:val="NoSpacing"/>
        <w:rPr>
          <w:rFonts w:ascii="Arial" w:hAnsi="Arial" w:cs="Arial"/>
        </w:rPr>
      </w:pPr>
    </w:p>
    <w:p w14:paraId="742760AD" w14:textId="530DE66F" w:rsidR="00D17605" w:rsidRPr="00F0633B" w:rsidRDefault="062279CC" w:rsidP="062279CC">
      <w:pPr>
        <w:pStyle w:val="ListParagraph"/>
        <w:numPr>
          <w:ilvl w:val="0"/>
          <w:numId w:val="21"/>
        </w:numPr>
        <w:rPr>
          <w:rFonts w:ascii="Arial" w:hAnsi="Arial" w:cs="Arial"/>
          <w:color w:val="000000" w:themeColor="text1"/>
        </w:rPr>
      </w:pPr>
      <w:r w:rsidRPr="062279CC">
        <w:rPr>
          <w:rFonts w:ascii="Arial" w:hAnsi="Arial" w:cs="Arial"/>
          <w:color w:val="000000" w:themeColor="text1"/>
        </w:rPr>
        <w:t>If a</w:t>
      </w:r>
      <w:r w:rsidR="00DF5F93">
        <w:rPr>
          <w:rFonts w:ascii="Arial" w:hAnsi="Arial" w:cs="Arial"/>
          <w:color w:val="000000" w:themeColor="text1"/>
        </w:rPr>
        <w:t xml:space="preserve"> candidate</w:t>
      </w:r>
      <w:r w:rsidRPr="062279CC">
        <w:rPr>
          <w:rFonts w:ascii="Arial" w:hAnsi="Arial" w:cs="Arial"/>
          <w:color w:val="000000" w:themeColor="text1"/>
        </w:rPr>
        <w:t xml:space="preserve"> is a person with a disability and requires reasonable adjustments to be made to the portfolio submission process, they should complete a reasonable adjustments form.</w:t>
      </w:r>
    </w:p>
    <w:p w14:paraId="222EE99D" w14:textId="377B5143" w:rsidR="004A3A78" w:rsidRPr="00454AD2" w:rsidRDefault="004A3A78" w:rsidP="00454AD2">
      <w:pPr>
        <w:pStyle w:val="NoSpacing"/>
        <w:rPr>
          <w:rFonts w:ascii="Arial" w:hAnsi="Arial" w:cs="Arial"/>
        </w:rPr>
      </w:pPr>
    </w:p>
    <w:p w14:paraId="10E94B43" w14:textId="77777777" w:rsidR="00984B2C" w:rsidRPr="00454AD2" w:rsidRDefault="00984B2C" w:rsidP="00454AD2">
      <w:pPr>
        <w:pStyle w:val="NoSpacing"/>
        <w:rPr>
          <w:rFonts w:ascii="Arial" w:hAnsi="Arial" w:cs="Arial"/>
        </w:rPr>
      </w:pPr>
    </w:p>
    <w:p w14:paraId="697ED55E" w14:textId="590E17F5" w:rsidR="062279CC" w:rsidRDefault="062279CC" w:rsidP="062279CC">
      <w:r w:rsidRPr="062279CC">
        <w:rPr>
          <w:rFonts w:ascii="Arial" w:hAnsi="Arial" w:cs="Arial"/>
          <w:b/>
          <w:bCs/>
        </w:rPr>
        <w:t>Portfolio assessment</w:t>
      </w:r>
    </w:p>
    <w:p w14:paraId="58ECC3A4" w14:textId="77777777" w:rsidR="00454AD2" w:rsidRPr="00454AD2" w:rsidRDefault="00454AD2" w:rsidP="00454AD2">
      <w:pPr>
        <w:pStyle w:val="NoSpacing"/>
        <w:rPr>
          <w:rFonts w:ascii="Arial" w:hAnsi="Arial" w:cs="Arial"/>
        </w:rPr>
      </w:pPr>
    </w:p>
    <w:p w14:paraId="5751C637" w14:textId="45428127" w:rsidR="00A62637" w:rsidRDefault="062279CC" w:rsidP="27DF3CA9">
      <w:pPr>
        <w:pStyle w:val="ListParagraph"/>
        <w:numPr>
          <w:ilvl w:val="0"/>
          <w:numId w:val="21"/>
        </w:numPr>
        <w:spacing w:line="260" w:lineRule="atLeast"/>
        <w:rPr>
          <w:rFonts w:ascii="Arial" w:hAnsi="Arial" w:cs="Arial"/>
          <w:lang w:eastAsia="x-none"/>
        </w:rPr>
      </w:pPr>
      <w:r w:rsidRPr="062279CC">
        <w:rPr>
          <w:rFonts w:ascii="Arial" w:hAnsi="Arial" w:cs="Arial"/>
        </w:rPr>
        <w:t xml:space="preserve">Once the relevant portfolio submission deadline closes, portfolios will be checked internally by RPS staff to ensure the required documentation has been provided by the candidate.  </w:t>
      </w:r>
    </w:p>
    <w:p w14:paraId="3CD88CFF" w14:textId="77777777" w:rsidR="00A62637" w:rsidRPr="00454AD2" w:rsidRDefault="00A62637" w:rsidP="00454AD2">
      <w:pPr>
        <w:pStyle w:val="NoSpacing"/>
        <w:rPr>
          <w:rFonts w:ascii="Arial" w:hAnsi="Arial" w:cs="Arial"/>
        </w:rPr>
      </w:pPr>
    </w:p>
    <w:p w14:paraId="7BB8387B" w14:textId="053F9C8F" w:rsidR="001F65AE" w:rsidRPr="00A62637" w:rsidRDefault="00E805C4" w:rsidP="00A62637">
      <w:pPr>
        <w:pStyle w:val="ListParagraph"/>
        <w:numPr>
          <w:ilvl w:val="0"/>
          <w:numId w:val="21"/>
        </w:numPr>
        <w:spacing w:line="260" w:lineRule="atLeast"/>
        <w:rPr>
          <w:rFonts w:ascii="Arial" w:hAnsi="Arial" w:cs="Arial"/>
          <w:szCs w:val="22"/>
          <w:lang w:eastAsia="x-none"/>
        </w:rPr>
      </w:pPr>
      <w:r w:rsidRPr="00A62637">
        <w:rPr>
          <w:rFonts w:ascii="Arial" w:hAnsi="Arial" w:cs="Arial"/>
          <w:szCs w:val="22"/>
          <w:lang w:eastAsia="x-none"/>
        </w:rPr>
        <w:t>RPS</w:t>
      </w:r>
      <w:r w:rsidRPr="00A62637">
        <w:rPr>
          <w:rFonts w:ascii="Arial" w:hAnsi="Arial" w:cs="Arial"/>
          <w:szCs w:val="22"/>
          <w:lang w:val="x-none" w:eastAsia="x-none"/>
        </w:rPr>
        <w:t xml:space="preserve"> will</w:t>
      </w:r>
      <w:r w:rsidR="00510A5C" w:rsidRPr="00A62637">
        <w:rPr>
          <w:rFonts w:ascii="Arial" w:hAnsi="Arial" w:cs="Arial"/>
          <w:szCs w:val="22"/>
          <w:lang w:eastAsia="x-none"/>
        </w:rPr>
        <w:t xml:space="preserve"> </w:t>
      </w:r>
      <w:r w:rsidR="00F94450" w:rsidRPr="00A62637">
        <w:rPr>
          <w:rFonts w:ascii="Arial" w:hAnsi="Arial" w:cs="Arial"/>
          <w:szCs w:val="22"/>
          <w:lang w:eastAsia="x-none"/>
        </w:rPr>
        <w:t>convene a</w:t>
      </w:r>
      <w:r w:rsidR="00957ED2">
        <w:rPr>
          <w:rFonts w:ascii="Arial" w:hAnsi="Arial" w:cs="Arial"/>
          <w:szCs w:val="22"/>
          <w:lang w:eastAsia="x-none"/>
        </w:rPr>
        <w:t>n</w:t>
      </w:r>
      <w:r w:rsidR="00F94450" w:rsidRPr="00A62637">
        <w:rPr>
          <w:rFonts w:ascii="Arial" w:hAnsi="Arial" w:cs="Arial"/>
          <w:szCs w:val="22"/>
          <w:lang w:eastAsia="x-none"/>
        </w:rPr>
        <w:t xml:space="preserve"> </w:t>
      </w:r>
      <w:r w:rsidR="00957ED2">
        <w:rPr>
          <w:rFonts w:ascii="Arial" w:hAnsi="Arial" w:cs="Arial"/>
          <w:szCs w:val="22"/>
          <w:lang w:eastAsia="x-none"/>
        </w:rPr>
        <w:t>advanced</w:t>
      </w:r>
      <w:r w:rsidR="00F94450" w:rsidRPr="00A62637">
        <w:rPr>
          <w:rFonts w:ascii="Arial" w:hAnsi="Arial" w:cs="Arial"/>
          <w:szCs w:val="22"/>
          <w:lang w:eastAsia="x-none"/>
        </w:rPr>
        <w:t xml:space="preserve"> pharmacist </w:t>
      </w:r>
      <w:r w:rsidR="00F0633B">
        <w:rPr>
          <w:rFonts w:ascii="Arial" w:hAnsi="Arial" w:cs="Arial"/>
          <w:szCs w:val="22"/>
          <w:lang w:eastAsia="x-none"/>
        </w:rPr>
        <w:t>competency committee</w:t>
      </w:r>
      <w:r w:rsidR="00F94450" w:rsidRPr="00A62637">
        <w:rPr>
          <w:rFonts w:ascii="Arial" w:hAnsi="Arial" w:cs="Arial"/>
          <w:szCs w:val="22"/>
          <w:lang w:eastAsia="x-none"/>
        </w:rPr>
        <w:t xml:space="preserve"> to</w:t>
      </w:r>
      <w:r w:rsidRPr="00A62637">
        <w:rPr>
          <w:rFonts w:ascii="Arial" w:hAnsi="Arial" w:cs="Arial"/>
          <w:szCs w:val="22"/>
          <w:lang w:val="x-none" w:eastAsia="x-none"/>
        </w:rPr>
        <w:t xml:space="preserve"> </w:t>
      </w:r>
      <w:r w:rsidR="0074401E" w:rsidRPr="00A62637">
        <w:rPr>
          <w:rFonts w:ascii="Arial" w:hAnsi="Arial" w:cs="Arial"/>
          <w:szCs w:val="22"/>
          <w:lang w:eastAsia="x-none"/>
        </w:rPr>
        <w:t xml:space="preserve">review </w:t>
      </w:r>
      <w:r w:rsidRPr="00A62637">
        <w:rPr>
          <w:rFonts w:ascii="Arial" w:hAnsi="Arial" w:cs="Arial"/>
          <w:szCs w:val="22"/>
          <w:lang w:val="x-none" w:eastAsia="x-none"/>
        </w:rPr>
        <w:t xml:space="preserve">the </w:t>
      </w:r>
      <w:r w:rsidR="00F0633B">
        <w:rPr>
          <w:rFonts w:ascii="Arial" w:hAnsi="Arial" w:cs="Arial"/>
          <w:szCs w:val="22"/>
          <w:lang w:eastAsia="x-none"/>
        </w:rPr>
        <w:t>portfolio</w:t>
      </w:r>
      <w:r w:rsidR="001F65AE" w:rsidRPr="00A62637">
        <w:rPr>
          <w:rFonts w:ascii="Arial" w:hAnsi="Arial" w:cs="Arial"/>
          <w:szCs w:val="22"/>
          <w:lang w:eastAsia="x-none"/>
        </w:rPr>
        <w:t xml:space="preserve"> </w:t>
      </w:r>
      <w:r w:rsidRPr="00A62637">
        <w:rPr>
          <w:rFonts w:ascii="Arial" w:hAnsi="Arial" w:cs="Arial"/>
          <w:szCs w:val="22"/>
          <w:lang w:eastAsia="x-none"/>
        </w:rPr>
        <w:t xml:space="preserve">against the </w:t>
      </w:r>
      <w:r w:rsidR="006B0FB8">
        <w:rPr>
          <w:rFonts w:ascii="Arial" w:hAnsi="Arial" w:cs="Arial"/>
          <w:szCs w:val="22"/>
          <w:lang w:eastAsia="x-none"/>
        </w:rPr>
        <w:t>outcomes detailed in the programme of learning</w:t>
      </w:r>
      <w:r w:rsidR="00A62637" w:rsidRPr="00A62637">
        <w:rPr>
          <w:rFonts w:ascii="Arial" w:hAnsi="Arial" w:cs="Arial"/>
          <w:szCs w:val="22"/>
          <w:lang w:eastAsia="x-none"/>
        </w:rPr>
        <w:t>.</w:t>
      </w:r>
    </w:p>
    <w:p w14:paraId="1274F129" w14:textId="77777777" w:rsidR="00A62637" w:rsidRPr="00454AD2" w:rsidRDefault="00A62637" w:rsidP="00454AD2">
      <w:pPr>
        <w:pStyle w:val="NoSpacing"/>
        <w:rPr>
          <w:rFonts w:ascii="Arial" w:hAnsi="Arial" w:cs="Arial"/>
        </w:rPr>
      </w:pPr>
    </w:p>
    <w:p w14:paraId="0D2341A1" w14:textId="39B931C8" w:rsidR="001F65AE" w:rsidRPr="00957ED2" w:rsidRDefault="00474120" w:rsidP="00995A54">
      <w:pPr>
        <w:pStyle w:val="ListParagraph"/>
        <w:numPr>
          <w:ilvl w:val="0"/>
          <w:numId w:val="21"/>
        </w:numPr>
        <w:spacing w:line="260" w:lineRule="atLeast"/>
        <w:rPr>
          <w:rFonts w:ascii="Arial" w:hAnsi="Arial" w:cs="Arial"/>
          <w:szCs w:val="22"/>
          <w:lang w:eastAsia="x-none"/>
        </w:rPr>
      </w:pPr>
      <w:r>
        <w:rPr>
          <w:rFonts w:ascii="Arial" w:hAnsi="Arial" w:cs="Arial"/>
          <w:szCs w:val="22"/>
          <w:lang w:eastAsia="x-none"/>
        </w:rPr>
        <w:t>For core advanced credentialing assessment, the a</w:t>
      </w:r>
      <w:r w:rsidR="00957ED2" w:rsidRPr="00957ED2">
        <w:rPr>
          <w:rFonts w:ascii="Arial" w:hAnsi="Arial" w:cs="Arial"/>
          <w:szCs w:val="22"/>
          <w:lang w:eastAsia="x-none"/>
        </w:rPr>
        <w:t>dvanced</w:t>
      </w:r>
      <w:r w:rsidR="00F0633B" w:rsidRPr="00957ED2">
        <w:rPr>
          <w:rFonts w:ascii="Arial" w:hAnsi="Arial" w:cs="Arial"/>
          <w:szCs w:val="22"/>
          <w:lang w:eastAsia="x-none"/>
        </w:rPr>
        <w:t xml:space="preserve"> pharmacist competency committee </w:t>
      </w:r>
      <w:r w:rsidR="001F65AE" w:rsidRPr="00957ED2">
        <w:rPr>
          <w:rFonts w:ascii="Arial" w:hAnsi="Arial" w:cs="Arial"/>
          <w:szCs w:val="22"/>
          <w:lang w:eastAsia="x-none"/>
        </w:rPr>
        <w:t xml:space="preserve">membership will </w:t>
      </w:r>
      <w:r w:rsidR="008348C8" w:rsidRPr="00957ED2">
        <w:rPr>
          <w:rFonts w:ascii="Arial" w:hAnsi="Arial" w:cs="Arial"/>
          <w:szCs w:val="22"/>
          <w:lang w:eastAsia="x-none"/>
        </w:rPr>
        <w:t xml:space="preserve">be comprised of a minimum </w:t>
      </w:r>
      <w:r w:rsidR="00957ED2" w:rsidRPr="00957ED2">
        <w:rPr>
          <w:rFonts w:ascii="Arial" w:hAnsi="Arial" w:cs="Arial"/>
          <w:szCs w:val="22"/>
          <w:lang w:eastAsia="x-none"/>
        </w:rPr>
        <w:t>of three experts with the following areas represented in its membership: Two advanced pharmacists, at least one of whom will have expertise from the candidates stated sector of practice, a pharmacist with research expertise</w:t>
      </w:r>
      <w:r w:rsidR="00957ED2">
        <w:rPr>
          <w:rFonts w:ascii="Arial" w:hAnsi="Arial" w:cs="Arial"/>
          <w:szCs w:val="22"/>
          <w:lang w:eastAsia="x-none"/>
        </w:rPr>
        <w:t xml:space="preserve"> and a pharmacist with educational expertise. </w:t>
      </w:r>
      <w:r w:rsidR="00833AB2" w:rsidRPr="00957ED2">
        <w:rPr>
          <w:rFonts w:ascii="Arial" w:hAnsi="Arial" w:cs="Arial"/>
          <w:szCs w:val="22"/>
        </w:rPr>
        <w:t xml:space="preserve">The committee will be </w:t>
      </w:r>
      <w:r w:rsidR="00F34A3D" w:rsidRPr="00957ED2">
        <w:rPr>
          <w:rFonts w:ascii="Arial" w:hAnsi="Arial" w:cs="Arial"/>
          <w:szCs w:val="22"/>
        </w:rPr>
        <w:t xml:space="preserve">convened by the RPS and </w:t>
      </w:r>
      <w:r w:rsidR="00833AB2" w:rsidRPr="00957ED2">
        <w:rPr>
          <w:rFonts w:ascii="Arial" w:hAnsi="Arial" w:cs="Arial"/>
          <w:szCs w:val="22"/>
        </w:rPr>
        <w:t xml:space="preserve">chaired by a </w:t>
      </w:r>
      <w:r w:rsidR="00957ED2" w:rsidRPr="00957ED2">
        <w:rPr>
          <w:rFonts w:ascii="Arial" w:hAnsi="Arial" w:cs="Arial"/>
          <w:szCs w:val="22"/>
        </w:rPr>
        <w:t>A</w:t>
      </w:r>
      <w:r w:rsidR="008B2A50" w:rsidRPr="00957ED2">
        <w:rPr>
          <w:rFonts w:ascii="Arial" w:hAnsi="Arial" w:cs="Arial"/>
          <w:szCs w:val="22"/>
        </w:rPr>
        <w:t>PCC</w:t>
      </w:r>
      <w:r w:rsidR="00E31DDB" w:rsidRPr="00957ED2">
        <w:rPr>
          <w:rFonts w:ascii="Arial" w:hAnsi="Arial" w:cs="Arial"/>
          <w:szCs w:val="22"/>
        </w:rPr>
        <w:t xml:space="preserve"> chairperson</w:t>
      </w:r>
      <w:r w:rsidR="005A6FD7" w:rsidRPr="00957ED2">
        <w:rPr>
          <w:rFonts w:ascii="Arial" w:hAnsi="Arial" w:cs="Arial"/>
          <w:szCs w:val="22"/>
        </w:rPr>
        <w:t>.</w:t>
      </w:r>
      <w:r>
        <w:rPr>
          <w:rFonts w:ascii="Arial" w:hAnsi="Arial" w:cs="Arial"/>
          <w:szCs w:val="22"/>
        </w:rPr>
        <w:t xml:space="preserve"> </w:t>
      </w:r>
    </w:p>
    <w:p w14:paraId="00E79D3A" w14:textId="77777777" w:rsidR="00474120" w:rsidRDefault="00474120" w:rsidP="00474120">
      <w:pPr>
        <w:spacing w:after="160" w:line="259" w:lineRule="auto"/>
        <w:ind w:left="360"/>
        <w:rPr>
          <w:rFonts w:ascii="Arial" w:hAnsi="Arial" w:cs="Arial"/>
        </w:rPr>
      </w:pPr>
    </w:p>
    <w:p w14:paraId="36ED7E99" w14:textId="74411C4D" w:rsidR="00474120" w:rsidRPr="00F05890" w:rsidRDefault="00474120" w:rsidP="00F05890">
      <w:pPr>
        <w:spacing w:after="160" w:line="259" w:lineRule="auto"/>
        <w:ind w:left="360"/>
        <w:rPr>
          <w:rFonts w:ascii="Arial" w:hAnsi="Arial" w:cs="Arial"/>
        </w:rPr>
      </w:pPr>
      <w:r w:rsidRPr="00F05890">
        <w:rPr>
          <w:rFonts w:ascii="Arial" w:hAnsi="Arial" w:cs="Arial"/>
          <w:b/>
          <w:bCs/>
        </w:rPr>
        <w:t>For pharmacists who are submitting the two critical care domains in addition to the five core advanced domains</w:t>
      </w:r>
      <w:r w:rsidRPr="00F05890">
        <w:rPr>
          <w:rFonts w:ascii="Arial" w:hAnsi="Arial" w:cs="Arial"/>
        </w:rPr>
        <w:t>, the APCC will consist of at least three panel members fulfilling the following roles:</w:t>
      </w:r>
    </w:p>
    <w:p w14:paraId="501E95E3" w14:textId="77777777" w:rsidR="00474120" w:rsidRPr="00F05890" w:rsidRDefault="00474120" w:rsidP="00474120">
      <w:pPr>
        <w:numPr>
          <w:ilvl w:val="0"/>
          <w:numId w:val="43"/>
        </w:numPr>
        <w:spacing w:after="160" w:line="259" w:lineRule="auto"/>
        <w:rPr>
          <w:rFonts w:ascii="Arial" w:hAnsi="Arial" w:cs="Arial"/>
        </w:rPr>
      </w:pPr>
      <w:bookmarkStart w:id="2" w:name="_Hlk155255653"/>
      <w:r w:rsidRPr="00F05890">
        <w:rPr>
          <w:rFonts w:ascii="Arial" w:hAnsi="Arial" w:cs="Arial"/>
        </w:rPr>
        <w:t>Two advanced pharmacists in critical care or one advanced pharmacist in critical care and one advanced critical care professional (e.g. doctor, ACCP).</w:t>
      </w:r>
    </w:p>
    <w:bookmarkEnd w:id="2"/>
    <w:p w14:paraId="40690B4B" w14:textId="77777777" w:rsidR="00474120" w:rsidRPr="00F05890" w:rsidRDefault="00474120" w:rsidP="00474120">
      <w:pPr>
        <w:numPr>
          <w:ilvl w:val="0"/>
          <w:numId w:val="43"/>
        </w:numPr>
        <w:spacing w:after="160" w:line="259" w:lineRule="auto"/>
        <w:rPr>
          <w:rFonts w:ascii="Arial" w:hAnsi="Arial" w:cs="Arial"/>
        </w:rPr>
      </w:pPr>
      <w:r w:rsidRPr="00F05890">
        <w:rPr>
          <w:rFonts w:ascii="Arial" w:hAnsi="Arial" w:cs="Arial"/>
        </w:rPr>
        <w:t>An assessor with appropriate research expertise.</w:t>
      </w:r>
    </w:p>
    <w:p w14:paraId="18E31051" w14:textId="77777777" w:rsidR="00474120" w:rsidRPr="00F05890" w:rsidRDefault="00474120" w:rsidP="00474120">
      <w:pPr>
        <w:numPr>
          <w:ilvl w:val="0"/>
          <w:numId w:val="43"/>
        </w:numPr>
        <w:spacing w:after="160" w:line="259" w:lineRule="auto"/>
        <w:rPr>
          <w:rFonts w:ascii="Arial" w:hAnsi="Arial" w:cs="Arial"/>
        </w:rPr>
      </w:pPr>
      <w:r w:rsidRPr="00F05890">
        <w:rPr>
          <w:rFonts w:ascii="Arial" w:hAnsi="Arial" w:cs="Arial"/>
        </w:rPr>
        <w:t>An assessor with appropriate educational expertise.</w:t>
      </w:r>
    </w:p>
    <w:p w14:paraId="65751994" w14:textId="77777777" w:rsidR="00AE2C18" w:rsidRDefault="00AE2C18" w:rsidP="00474120">
      <w:pPr>
        <w:spacing w:after="160" w:line="259" w:lineRule="auto"/>
        <w:ind w:left="360"/>
        <w:rPr>
          <w:rFonts w:ascii="Arial" w:hAnsi="Arial" w:cs="Arial"/>
          <w:b/>
          <w:bCs/>
        </w:rPr>
      </w:pPr>
    </w:p>
    <w:p w14:paraId="44AB4891" w14:textId="078070D4" w:rsidR="00474120" w:rsidRPr="00F05890" w:rsidRDefault="00474120" w:rsidP="00F05890">
      <w:pPr>
        <w:spacing w:after="160" w:line="259" w:lineRule="auto"/>
        <w:ind w:left="360"/>
        <w:rPr>
          <w:rFonts w:ascii="Arial" w:hAnsi="Arial" w:cs="Arial"/>
        </w:rPr>
      </w:pPr>
      <w:r w:rsidRPr="00F05890">
        <w:rPr>
          <w:rFonts w:ascii="Arial" w:hAnsi="Arial" w:cs="Arial"/>
          <w:b/>
          <w:bCs/>
        </w:rPr>
        <w:t>For a pharmacist who has already credentialed as ‘Core Advanced’ and is submitting the two critical care domains alone,</w:t>
      </w:r>
      <w:r w:rsidRPr="00F05890">
        <w:rPr>
          <w:rFonts w:ascii="Arial" w:hAnsi="Arial" w:cs="Arial"/>
        </w:rPr>
        <w:t xml:space="preserve"> the assessment will be undertaken by an APCC which will consist of at least two panel members that fulfil the following roles:</w:t>
      </w:r>
    </w:p>
    <w:p w14:paraId="7A0BBA6A" w14:textId="77777777" w:rsidR="00474120" w:rsidRPr="00F05890" w:rsidRDefault="00474120" w:rsidP="00474120">
      <w:pPr>
        <w:numPr>
          <w:ilvl w:val="0"/>
          <w:numId w:val="43"/>
        </w:numPr>
        <w:spacing w:after="160" w:line="259" w:lineRule="auto"/>
        <w:rPr>
          <w:rFonts w:ascii="Arial" w:hAnsi="Arial" w:cs="Arial"/>
        </w:rPr>
      </w:pPr>
      <w:r w:rsidRPr="00F05890">
        <w:rPr>
          <w:rFonts w:ascii="Arial" w:hAnsi="Arial" w:cs="Arial"/>
        </w:rPr>
        <w:t>Two advanced pharmacists in critical care or one advanced pharmacist in critical care and one advanced critical care professional (e.g. doctor, ACCP).</w:t>
      </w:r>
    </w:p>
    <w:p w14:paraId="1093F62C" w14:textId="77777777" w:rsidR="0069380B" w:rsidRDefault="0069380B" w:rsidP="00454AD2">
      <w:pPr>
        <w:pStyle w:val="NoSpacing"/>
        <w:rPr>
          <w:rFonts w:ascii="Arial" w:hAnsi="Arial" w:cs="Arial"/>
        </w:rPr>
      </w:pPr>
    </w:p>
    <w:p w14:paraId="2FCDAD3E" w14:textId="77777777" w:rsidR="00474120" w:rsidRDefault="00474120" w:rsidP="00474120">
      <w:pPr>
        <w:pStyle w:val="NoSpacing"/>
        <w:ind w:left="360"/>
        <w:rPr>
          <w:rFonts w:ascii="Arial" w:hAnsi="Arial" w:cs="Arial"/>
        </w:rPr>
      </w:pPr>
      <w:r w:rsidRPr="00F05890">
        <w:rPr>
          <w:rFonts w:ascii="Arial" w:hAnsi="Arial" w:cs="Arial"/>
          <w:b/>
          <w:bCs/>
        </w:rPr>
        <w:t>For pharmacists who are submitting the two mental health domains in addition to the five core advanced domains,</w:t>
      </w:r>
      <w:r w:rsidRPr="00474120">
        <w:rPr>
          <w:rFonts w:ascii="Arial" w:hAnsi="Arial" w:cs="Arial"/>
        </w:rPr>
        <w:t xml:space="preserve"> the APCC will consist of at least three panel members fulfilling the following roles:</w:t>
      </w:r>
    </w:p>
    <w:p w14:paraId="0860A89A" w14:textId="77777777" w:rsidR="00474120" w:rsidRPr="00474120" w:rsidRDefault="00474120" w:rsidP="00F05890">
      <w:pPr>
        <w:pStyle w:val="NoSpacing"/>
        <w:ind w:left="360"/>
        <w:rPr>
          <w:rFonts w:ascii="Arial" w:hAnsi="Arial" w:cs="Arial"/>
        </w:rPr>
      </w:pPr>
    </w:p>
    <w:p w14:paraId="007BEDA2" w14:textId="77777777" w:rsidR="00474120" w:rsidRPr="00474120" w:rsidRDefault="00474120" w:rsidP="00474120">
      <w:pPr>
        <w:pStyle w:val="NoSpacing"/>
        <w:numPr>
          <w:ilvl w:val="0"/>
          <w:numId w:val="43"/>
        </w:numPr>
        <w:rPr>
          <w:rFonts w:ascii="Arial" w:hAnsi="Arial" w:cs="Arial"/>
        </w:rPr>
      </w:pPr>
      <w:r w:rsidRPr="00474120">
        <w:rPr>
          <w:rFonts w:ascii="Arial" w:hAnsi="Arial" w:cs="Arial"/>
        </w:rPr>
        <w:t xml:space="preserve">Two advanced pharmacists in mental health </w:t>
      </w:r>
    </w:p>
    <w:p w14:paraId="2D58059E" w14:textId="77777777" w:rsidR="00474120" w:rsidRPr="00474120" w:rsidRDefault="00474120" w:rsidP="00474120">
      <w:pPr>
        <w:pStyle w:val="NoSpacing"/>
        <w:numPr>
          <w:ilvl w:val="0"/>
          <w:numId w:val="43"/>
        </w:numPr>
        <w:rPr>
          <w:rFonts w:ascii="Arial" w:hAnsi="Arial" w:cs="Arial"/>
        </w:rPr>
      </w:pPr>
      <w:r w:rsidRPr="00474120">
        <w:rPr>
          <w:rFonts w:ascii="Arial" w:hAnsi="Arial" w:cs="Arial"/>
        </w:rPr>
        <w:t>A pharmacist with appropriate research expertise</w:t>
      </w:r>
    </w:p>
    <w:p w14:paraId="24DC46DB" w14:textId="77777777" w:rsidR="00474120" w:rsidRPr="00474120" w:rsidRDefault="00474120" w:rsidP="00474120">
      <w:pPr>
        <w:pStyle w:val="NoSpacing"/>
        <w:numPr>
          <w:ilvl w:val="0"/>
          <w:numId w:val="43"/>
        </w:numPr>
        <w:rPr>
          <w:rFonts w:ascii="Arial" w:hAnsi="Arial" w:cs="Arial"/>
        </w:rPr>
      </w:pPr>
      <w:r w:rsidRPr="00474120">
        <w:rPr>
          <w:rFonts w:ascii="Arial" w:hAnsi="Arial" w:cs="Arial"/>
        </w:rPr>
        <w:t>A pharmacist with appropriate educational expertise</w:t>
      </w:r>
    </w:p>
    <w:p w14:paraId="31971757" w14:textId="77777777" w:rsidR="00474120" w:rsidRPr="00474120" w:rsidRDefault="00474120" w:rsidP="00474120">
      <w:pPr>
        <w:pStyle w:val="NoSpacing"/>
        <w:rPr>
          <w:rFonts w:ascii="Arial" w:hAnsi="Arial" w:cs="Arial"/>
        </w:rPr>
      </w:pPr>
      <w:r w:rsidRPr="00474120">
        <w:rPr>
          <w:rFonts w:ascii="Arial" w:hAnsi="Arial" w:cs="Arial"/>
        </w:rPr>
        <w:lastRenderedPageBreak/>
        <w:t xml:space="preserve">  </w:t>
      </w:r>
    </w:p>
    <w:p w14:paraId="0C672349" w14:textId="5540E7E0" w:rsidR="00474120" w:rsidRPr="00474120" w:rsidRDefault="00474120" w:rsidP="00F05890">
      <w:pPr>
        <w:pStyle w:val="NoSpacing"/>
        <w:ind w:left="360"/>
        <w:rPr>
          <w:rFonts w:ascii="Arial" w:hAnsi="Arial" w:cs="Arial"/>
        </w:rPr>
      </w:pPr>
      <w:r w:rsidRPr="00474120">
        <w:rPr>
          <w:rFonts w:ascii="Arial" w:hAnsi="Arial" w:cs="Arial"/>
        </w:rPr>
        <w:t xml:space="preserve"> </w:t>
      </w:r>
    </w:p>
    <w:p w14:paraId="6BC16BF7" w14:textId="77777777" w:rsidR="00474120" w:rsidRDefault="00474120" w:rsidP="00474120">
      <w:pPr>
        <w:pStyle w:val="NoSpacing"/>
        <w:ind w:left="360"/>
        <w:rPr>
          <w:rFonts w:ascii="Arial" w:hAnsi="Arial" w:cs="Arial"/>
        </w:rPr>
      </w:pPr>
      <w:r w:rsidRPr="00F05890">
        <w:rPr>
          <w:rFonts w:ascii="Arial" w:hAnsi="Arial" w:cs="Arial"/>
          <w:b/>
          <w:bCs/>
        </w:rPr>
        <w:t>For a pharmacist who has already credentialed as ‘Core Advanced’ and is submitting the two mental health domains alone,</w:t>
      </w:r>
      <w:r w:rsidRPr="00474120">
        <w:rPr>
          <w:rFonts w:ascii="Arial" w:hAnsi="Arial" w:cs="Arial"/>
        </w:rPr>
        <w:t xml:space="preserve"> the assessment will be undertaken by an APCC which will consist of at least two panel members fulfilling the following roles:</w:t>
      </w:r>
    </w:p>
    <w:p w14:paraId="13F18C59" w14:textId="77777777" w:rsidR="00474120" w:rsidRPr="00474120" w:rsidRDefault="00474120" w:rsidP="00F05890">
      <w:pPr>
        <w:pStyle w:val="NoSpacing"/>
        <w:ind w:left="360"/>
        <w:rPr>
          <w:rFonts w:ascii="Arial" w:hAnsi="Arial" w:cs="Arial"/>
        </w:rPr>
      </w:pPr>
    </w:p>
    <w:p w14:paraId="7657CD03" w14:textId="77777777" w:rsidR="00474120" w:rsidRPr="00474120" w:rsidRDefault="00474120" w:rsidP="00474120">
      <w:pPr>
        <w:pStyle w:val="NoSpacing"/>
        <w:numPr>
          <w:ilvl w:val="0"/>
          <w:numId w:val="44"/>
        </w:numPr>
        <w:rPr>
          <w:rFonts w:ascii="Arial" w:hAnsi="Arial" w:cs="Arial"/>
        </w:rPr>
      </w:pPr>
      <w:r w:rsidRPr="00474120">
        <w:rPr>
          <w:rFonts w:ascii="Arial" w:hAnsi="Arial" w:cs="Arial"/>
        </w:rPr>
        <w:t>Two advanced pharmacists in mental health</w:t>
      </w:r>
    </w:p>
    <w:p w14:paraId="366E3D10" w14:textId="77777777" w:rsidR="00474120" w:rsidRPr="00454AD2" w:rsidRDefault="00474120" w:rsidP="00454AD2">
      <w:pPr>
        <w:pStyle w:val="NoSpacing"/>
        <w:rPr>
          <w:rFonts w:ascii="Arial" w:hAnsi="Arial" w:cs="Arial"/>
        </w:rPr>
      </w:pPr>
    </w:p>
    <w:p w14:paraId="47E75425" w14:textId="6EFB89BD" w:rsidR="0069380B" w:rsidRPr="00902140" w:rsidRDefault="062279CC" w:rsidP="062279CC">
      <w:pPr>
        <w:pStyle w:val="ListParagraph"/>
        <w:numPr>
          <w:ilvl w:val="0"/>
          <w:numId w:val="21"/>
        </w:numPr>
        <w:spacing w:line="260" w:lineRule="atLeast"/>
        <w:rPr>
          <w:rFonts w:ascii="Arial" w:hAnsi="Arial" w:cs="Arial"/>
          <w:lang w:eastAsia="x-none"/>
        </w:rPr>
      </w:pPr>
      <w:r w:rsidRPr="062279CC">
        <w:rPr>
          <w:rFonts w:ascii="Arial" w:hAnsi="Arial" w:cs="Arial"/>
        </w:rPr>
        <w:t>Prior to assessing a portfolio, members of the advanced pharmacist competency committee will be required to declare any conflicts of interest in line with the RPS conflict of interest policy. Should an assessor declare a conflict of interest, an alternative assessor will be used to assess the portfolio.</w:t>
      </w:r>
    </w:p>
    <w:p w14:paraId="5CAA7446" w14:textId="77777777" w:rsidR="004E1F3E" w:rsidRPr="00454AD2" w:rsidRDefault="004E1F3E" w:rsidP="00454AD2">
      <w:pPr>
        <w:pStyle w:val="NoSpacing"/>
        <w:rPr>
          <w:rFonts w:ascii="Arial" w:hAnsi="Arial" w:cs="Arial"/>
        </w:rPr>
      </w:pPr>
    </w:p>
    <w:p w14:paraId="7BB100D4" w14:textId="29473127" w:rsidR="008B2A50" w:rsidRDefault="062279CC" w:rsidP="062279CC">
      <w:pPr>
        <w:pStyle w:val="ListParagraph"/>
        <w:numPr>
          <w:ilvl w:val="0"/>
          <w:numId w:val="21"/>
        </w:numPr>
        <w:spacing w:line="260" w:lineRule="atLeast"/>
        <w:rPr>
          <w:rFonts w:ascii="Arial" w:hAnsi="Arial" w:cs="Arial"/>
          <w:lang w:eastAsia="x-none"/>
        </w:rPr>
      </w:pPr>
      <w:r w:rsidRPr="062279CC">
        <w:rPr>
          <w:rFonts w:ascii="Arial" w:hAnsi="Arial" w:cs="Arial"/>
        </w:rPr>
        <w:t xml:space="preserve">Following independent review of the portfolio by each assessor, a meeting will be convened of the advanced pharmacist competency committee, either remotely or in person, where the portfolio will be discussed and unanimous consensus on the </w:t>
      </w:r>
      <w:proofErr w:type="gramStart"/>
      <w:r w:rsidRPr="062279CC">
        <w:rPr>
          <w:rFonts w:ascii="Arial" w:hAnsi="Arial" w:cs="Arial"/>
        </w:rPr>
        <w:t>final outcome</w:t>
      </w:r>
      <w:proofErr w:type="gramEnd"/>
      <w:r w:rsidRPr="062279CC">
        <w:rPr>
          <w:rFonts w:ascii="Arial" w:hAnsi="Arial" w:cs="Arial"/>
        </w:rPr>
        <w:t xml:space="preserve"> for each domain achieved.</w:t>
      </w:r>
    </w:p>
    <w:p w14:paraId="5079B2EF" w14:textId="77777777" w:rsidR="008B2A50" w:rsidRPr="00B30E14" w:rsidRDefault="008B2A50" w:rsidP="00B30E14">
      <w:pPr>
        <w:pStyle w:val="ListParagraph"/>
        <w:rPr>
          <w:rFonts w:ascii="Arial" w:hAnsi="Arial" w:cs="Arial"/>
          <w:szCs w:val="22"/>
          <w:lang w:eastAsia="x-none"/>
        </w:rPr>
      </w:pPr>
    </w:p>
    <w:p w14:paraId="0D470018" w14:textId="78D60CF2" w:rsidR="000832F5" w:rsidRDefault="004E1F3E" w:rsidP="008B2A50">
      <w:pPr>
        <w:pStyle w:val="ListParagraph"/>
        <w:numPr>
          <w:ilvl w:val="0"/>
          <w:numId w:val="21"/>
        </w:numPr>
        <w:spacing w:line="260" w:lineRule="atLeast"/>
        <w:rPr>
          <w:rFonts w:ascii="Arial" w:hAnsi="Arial" w:cs="Arial"/>
          <w:szCs w:val="22"/>
          <w:lang w:eastAsia="x-none"/>
        </w:rPr>
      </w:pPr>
      <w:r w:rsidRPr="00902140">
        <w:rPr>
          <w:rFonts w:ascii="Arial" w:hAnsi="Arial" w:cs="Arial"/>
          <w:szCs w:val="22"/>
          <w:lang w:eastAsia="x-none"/>
        </w:rPr>
        <w:t xml:space="preserve"> </w:t>
      </w:r>
      <w:r w:rsidR="008B2A50">
        <w:rPr>
          <w:rFonts w:ascii="Arial" w:hAnsi="Arial" w:cs="Arial"/>
          <w:szCs w:val="22"/>
          <w:lang w:eastAsia="x-none"/>
        </w:rPr>
        <w:t>The potential outcomes for each domain are as follows:</w:t>
      </w:r>
    </w:p>
    <w:p w14:paraId="35AD6F16" w14:textId="234FF885" w:rsidR="008B2A50" w:rsidRPr="003C3CB4" w:rsidRDefault="008B2A50" w:rsidP="008B2A50">
      <w:pPr>
        <w:pStyle w:val="ListParagraph"/>
        <w:numPr>
          <w:ilvl w:val="0"/>
          <w:numId w:val="36"/>
        </w:numPr>
        <w:ind w:left="1191" w:hanging="454"/>
        <w:rPr>
          <w:rFonts w:ascii="Arial" w:hAnsi="Arial" w:cs="Arial"/>
          <w:szCs w:val="22"/>
        </w:rPr>
      </w:pPr>
      <w:r w:rsidRPr="00454AD2">
        <w:rPr>
          <w:rFonts w:ascii="Arial" w:hAnsi="Arial" w:cs="Arial"/>
          <w:b/>
          <w:bCs/>
          <w:szCs w:val="22"/>
        </w:rPr>
        <w:t>Standard met</w:t>
      </w:r>
      <w:r w:rsidRPr="00F46333">
        <w:rPr>
          <w:rFonts w:ascii="Arial" w:hAnsi="Arial" w:cs="Arial"/>
          <w:szCs w:val="22"/>
        </w:rPr>
        <w:t xml:space="preserve"> – the individual has provided satisfactory evidence to demonstrate achievement of all the </w:t>
      </w:r>
      <w:r w:rsidR="00661D59">
        <w:rPr>
          <w:rFonts w:ascii="Arial" w:hAnsi="Arial" w:cs="Arial"/>
          <w:szCs w:val="22"/>
        </w:rPr>
        <w:t xml:space="preserve">advanced </w:t>
      </w:r>
      <w:r w:rsidRPr="00F46333">
        <w:rPr>
          <w:rFonts w:ascii="Arial" w:hAnsi="Arial" w:cs="Arial"/>
          <w:szCs w:val="22"/>
        </w:rPr>
        <w:t xml:space="preserve">pharmacist curriculum outcomes </w:t>
      </w:r>
      <w:r>
        <w:rPr>
          <w:rFonts w:ascii="Arial" w:hAnsi="Arial" w:cs="Arial"/>
          <w:szCs w:val="22"/>
        </w:rPr>
        <w:t>in that domain as defined in the programme of learning.</w:t>
      </w:r>
      <w:r w:rsidRPr="00F46333">
        <w:rPr>
          <w:rFonts w:ascii="Arial" w:hAnsi="Arial" w:cs="Arial"/>
          <w:szCs w:val="22"/>
        </w:rPr>
        <w:t xml:space="preserve"> </w:t>
      </w:r>
    </w:p>
    <w:p w14:paraId="598B619A" w14:textId="77777777" w:rsidR="008B2A50" w:rsidRPr="00454AD2" w:rsidRDefault="008B2A50" w:rsidP="008B2A50">
      <w:pPr>
        <w:pStyle w:val="NoSpacing"/>
        <w:ind w:left="1191" w:hanging="454"/>
        <w:rPr>
          <w:rFonts w:ascii="Arial" w:hAnsi="Arial" w:cs="Arial"/>
        </w:rPr>
      </w:pPr>
    </w:p>
    <w:p w14:paraId="532C3D24" w14:textId="1FEA43E9" w:rsidR="008B2A50" w:rsidRDefault="008B2A50" w:rsidP="008B2A50">
      <w:pPr>
        <w:pStyle w:val="ListParagraph"/>
        <w:numPr>
          <w:ilvl w:val="0"/>
          <w:numId w:val="37"/>
        </w:numPr>
        <w:ind w:left="1191" w:hanging="454"/>
        <w:rPr>
          <w:rFonts w:ascii="Arial" w:hAnsi="Arial" w:cs="Arial"/>
          <w:szCs w:val="22"/>
        </w:rPr>
      </w:pPr>
      <w:r w:rsidRPr="00454AD2">
        <w:rPr>
          <w:rFonts w:ascii="Arial" w:hAnsi="Arial" w:cs="Arial"/>
          <w:b/>
          <w:bCs/>
          <w:szCs w:val="22"/>
        </w:rPr>
        <w:t>Standard not met</w:t>
      </w:r>
      <w:r w:rsidRPr="00F46333">
        <w:rPr>
          <w:rFonts w:ascii="Arial" w:hAnsi="Arial" w:cs="Arial"/>
          <w:szCs w:val="22"/>
        </w:rPr>
        <w:t xml:space="preserve"> – the individual has not provided satisfactory evidence to demonstrate achievement of all the </w:t>
      </w:r>
      <w:r w:rsidR="00661D59">
        <w:rPr>
          <w:rFonts w:ascii="Arial" w:hAnsi="Arial" w:cs="Arial"/>
          <w:szCs w:val="22"/>
        </w:rPr>
        <w:t>advanced</w:t>
      </w:r>
      <w:r w:rsidRPr="00F46333">
        <w:rPr>
          <w:rFonts w:ascii="Arial" w:hAnsi="Arial" w:cs="Arial"/>
          <w:szCs w:val="22"/>
        </w:rPr>
        <w:t xml:space="preserve"> pharmacist curriculum outcomes </w:t>
      </w:r>
      <w:r>
        <w:rPr>
          <w:rFonts w:ascii="Arial" w:hAnsi="Arial" w:cs="Arial"/>
          <w:szCs w:val="22"/>
        </w:rPr>
        <w:t>in that domain as defined in the programme of learning</w:t>
      </w:r>
      <w:r w:rsidRPr="00F46333">
        <w:rPr>
          <w:rFonts w:ascii="Arial" w:hAnsi="Arial" w:cs="Arial"/>
          <w:szCs w:val="22"/>
        </w:rPr>
        <w:t xml:space="preserve">. </w:t>
      </w:r>
      <w:r>
        <w:rPr>
          <w:rFonts w:ascii="Arial" w:hAnsi="Arial" w:cs="Arial"/>
          <w:szCs w:val="22"/>
        </w:rPr>
        <w:t xml:space="preserve">Written </w:t>
      </w:r>
      <w:r w:rsidRPr="00F46333">
        <w:rPr>
          <w:rFonts w:ascii="Arial" w:hAnsi="Arial" w:cs="Arial"/>
          <w:szCs w:val="22"/>
        </w:rPr>
        <w:t xml:space="preserve">feedback will be provided </w:t>
      </w:r>
      <w:r>
        <w:rPr>
          <w:rFonts w:ascii="Arial" w:hAnsi="Arial" w:cs="Arial"/>
          <w:szCs w:val="22"/>
        </w:rPr>
        <w:t>detailing</w:t>
      </w:r>
      <w:r w:rsidRPr="00F46333">
        <w:rPr>
          <w:rFonts w:ascii="Arial" w:hAnsi="Arial" w:cs="Arial"/>
          <w:szCs w:val="22"/>
        </w:rPr>
        <w:t xml:space="preserve"> </w:t>
      </w:r>
      <w:r w:rsidR="00374F2A">
        <w:rPr>
          <w:rFonts w:ascii="Arial" w:hAnsi="Arial" w:cs="Arial"/>
          <w:szCs w:val="22"/>
        </w:rPr>
        <w:t>which elements of the evidence did not meet the standard and the action required to demonstrate the standard on resubmission</w:t>
      </w:r>
      <w:r>
        <w:rPr>
          <w:rFonts w:ascii="Arial" w:hAnsi="Arial" w:cs="Arial"/>
          <w:szCs w:val="22"/>
        </w:rPr>
        <w:t>. The</w:t>
      </w:r>
      <w:r w:rsidRPr="00F46333">
        <w:rPr>
          <w:rFonts w:ascii="Arial" w:hAnsi="Arial" w:cs="Arial"/>
          <w:szCs w:val="22"/>
        </w:rPr>
        <w:t xml:space="preserve"> </w:t>
      </w:r>
      <w:r w:rsidR="00DF5F93">
        <w:rPr>
          <w:rFonts w:ascii="Arial" w:hAnsi="Arial" w:cs="Arial"/>
          <w:szCs w:val="22"/>
        </w:rPr>
        <w:t xml:space="preserve">candidate </w:t>
      </w:r>
      <w:r w:rsidRPr="00F46333">
        <w:rPr>
          <w:rFonts w:ascii="Arial" w:hAnsi="Arial" w:cs="Arial"/>
          <w:szCs w:val="22"/>
        </w:rPr>
        <w:t xml:space="preserve">will </w:t>
      </w:r>
      <w:r>
        <w:rPr>
          <w:rFonts w:ascii="Arial" w:hAnsi="Arial" w:cs="Arial"/>
          <w:szCs w:val="22"/>
        </w:rPr>
        <w:t>be required</w:t>
      </w:r>
      <w:r w:rsidRPr="00F46333">
        <w:rPr>
          <w:rFonts w:ascii="Arial" w:hAnsi="Arial" w:cs="Arial"/>
          <w:szCs w:val="22"/>
        </w:rPr>
        <w:t xml:space="preserve"> to be reassessed in </w:t>
      </w:r>
      <w:r>
        <w:rPr>
          <w:rFonts w:ascii="Arial" w:hAnsi="Arial" w:cs="Arial"/>
          <w:szCs w:val="22"/>
        </w:rPr>
        <w:t>the domain(s) in which they did not demonstrate achievement of all outcomes</w:t>
      </w:r>
      <w:r w:rsidRPr="00F46333">
        <w:rPr>
          <w:rFonts w:ascii="Arial" w:hAnsi="Arial" w:cs="Arial"/>
          <w:szCs w:val="22"/>
        </w:rPr>
        <w:t>.</w:t>
      </w:r>
      <w:r>
        <w:rPr>
          <w:rFonts w:ascii="Arial" w:hAnsi="Arial" w:cs="Arial"/>
          <w:szCs w:val="22"/>
        </w:rPr>
        <w:t xml:space="preserve"> Reassessment will be charged according to the assessment fees in place at that time.</w:t>
      </w:r>
    </w:p>
    <w:p w14:paraId="63327301" w14:textId="77777777" w:rsidR="008B2A50" w:rsidRDefault="008B2A50" w:rsidP="008B2A50">
      <w:pPr>
        <w:pStyle w:val="ListParagraph"/>
        <w:ind w:left="1191"/>
        <w:rPr>
          <w:rFonts w:ascii="Arial" w:hAnsi="Arial" w:cs="Arial"/>
          <w:szCs w:val="22"/>
        </w:rPr>
      </w:pPr>
    </w:p>
    <w:p w14:paraId="46BB8B5C" w14:textId="43B7EF66" w:rsidR="008B2A50" w:rsidRPr="00374F2A" w:rsidRDefault="008B2A50" w:rsidP="00B30E14">
      <w:pPr>
        <w:pStyle w:val="ListParagraph"/>
        <w:numPr>
          <w:ilvl w:val="0"/>
          <w:numId w:val="37"/>
        </w:numPr>
        <w:spacing w:line="260" w:lineRule="atLeast"/>
        <w:ind w:left="1191" w:hanging="454"/>
        <w:rPr>
          <w:rFonts w:ascii="Arial" w:hAnsi="Arial" w:cs="Arial"/>
          <w:szCs w:val="22"/>
          <w:lang w:eastAsia="x-none"/>
        </w:rPr>
      </w:pPr>
      <w:r w:rsidRPr="00374F2A">
        <w:rPr>
          <w:rFonts w:ascii="Arial" w:hAnsi="Arial" w:cs="Arial"/>
          <w:b/>
          <w:bCs/>
          <w:szCs w:val="22"/>
        </w:rPr>
        <w:t>Insufficient evidence</w:t>
      </w:r>
      <w:r w:rsidRPr="00374F2A">
        <w:rPr>
          <w:rFonts w:ascii="Arial" w:hAnsi="Arial" w:cs="Arial"/>
          <w:szCs w:val="22"/>
        </w:rPr>
        <w:t xml:space="preserve"> - the individual has not provided enough evidence to demonstrate achievement of </w:t>
      </w:r>
      <w:r w:rsidR="00C5229B" w:rsidRPr="00374F2A">
        <w:rPr>
          <w:rFonts w:ascii="Arial" w:hAnsi="Arial" w:cs="Arial"/>
          <w:szCs w:val="22"/>
        </w:rPr>
        <w:t>part,</w:t>
      </w:r>
      <w:r w:rsidRPr="00374F2A">
        <w:rPr>
          <w:rFonts w:ascii="Arial" w:hAnsi="Arial" w:cs="Arial"/>
          <w:szCs w:val="22"/>
        </w:rPr>
        <w:t xml:space="preserve"> or all the </w:t>
      </w:r>
      <w:r w:rsidR="00661D59">
        <w:rPr>
          <w:rFonts w:ascii="Arial" w:hAnsi="Arial" w:cs="Arial"/>
          <w:szCs w:val="22"/>
        </w:rPr>
        <w:t xml:space="preserve">advanced </w:t>
      </w:r>
      <w:r w:rsidRPr="00374F2A">
        <w:rPr>
          <w:rFonts w:ascii="Arial" w:hAnsi="Arial" w:cs="Arial"/>
          <w:szCs w:val="22"/>
        </w:rPr>
        <w:t xml:space="preserve">pharmacist curriculum outcomes as defined in the programme of learning. While some of the evidence provided indicated that the individual may be practising at the expected level, there are gaps in the evidence to confidently conclude the outcome had been fully achieved. </w:t>
      </w:r>
      <w:r w:rsidR="00374F2A" w:rsidRPr="00374F2A">
        <w:rPr>
          <w:rFonts w:ascii="Arial" w:hAnsi="Arial" w:cs="Arial"/>
          <w:szCs w:val="22"/>
        </w:rPr>
        <w:t>Written feedback will be provided detailing which elements of the evidence were insufficient and the action required to demonstrate the standard on resubmission</w:t>
      </w:r>
      <w:r w:rsidRPr="00374F2A">
        <w:rPr>
          <w:rFonts w:ascii="Arial" w:hAnsi="Arial" w:cs="Arial"/>
          <w:szCs w:val="22"/>
        </w:rPr>
        <w:t xml:space="preserve">. The </w:t>
      </w:r>
      <w:r w:rsidR="006E2B09" w:rsidRPr="006E2B09">
        <w:rPr>
          <w:rFonts w:ascii="Arial" w:hAnsi="Arial" w:cs="Arial"/>
          <w:szCs w:val="22"/>
        </w:rPr>
        <w:t>candidate</w:t>
      </w:r>
      <w:r w:rsidRPr="00374F2A">
        <w:rPr>
          <w:rFonts w:ascii="Arial" w:hAnsi="Arial" w:cs="Arial"/>
          <w:szCs w:val="22"/>
        </w:rPr>
        <w:t xml:space="preserve"> will be required to be reassessed in the domain(s) in which they there was insufficient evidence. </w:t>
      </w:r>
      <w:r w:rsidR="00374F2A">
        <w:rPr>
          <w:rFonts w:ascii="Arial" w:hAnsi="Arial" w:cs="Arial"/>
          <w:szCs w:val="22"/>
        </w:rPr>
        <w:t>Reassessment will be charged according to the assessment fees in place at that time.</w:t>
      </w:r>
    </w:p>
    <w:p w14:paraId="35B30D0F" w14:textId="77777777" w:rsidR="000832F5" w:rsidRPr="00454AD2" w:rsidRDefault="000832F5" w:rsidP="00454AD2">
      <w:pPr>
        <w:pStyle w:val="NoSpacing"/>
        <w:rPr>
          <w:rFonts w:ascii="Arial" w:hAnsi="Arial" w:cs="Arial"/>
        </w:rPr>
      </w:pPr>
    </w:p>
    <w:p w14:paraId="5485AA4B" w14:textId="3E43C2A6" w:rsidR="00D2180E" w:rsidRDefault="00CB7197" w:rsidP="00AB721C">
      <w:pPr>
        <w:pStyle w:val="ListParagraph"/>
        <w:numPr>
          <w:ilvl w:val="0"/>
          <w:numId w:val="21"/>
        </w:numPr>
        <w:spacing w:line="260" w:lineRule="atLeast"/>
        <w:rPr>
          <w:rFonts w:ascii="Arial" w:hAnsi="Arial" w:cs="Arial"/>
          <w:szCs w:val="22"/>
          <w:lang w:eastAsia="x-none"/>
        </w:rPr>
      </w:pPr>
      <w:r w:rsidRPr="00902140">
        <w:rPr>
          <w:rFonts w:ascii="Arial" w:hAnsi="Arial" w:cs="Arial"/>
          <w:szCs w:val="22"/>
          <w:lang w:eastAsia="x-none"/>
        </w:rPr>
        <w:t xml:space="preserve">The potential </w:t>
      </w:r>
      <w:r w:rsidR="00374F2A">
        <w:rPr>
          <w:rFonts w:ascii="Arial" w:hAnsi="Arial" w:cs="Arial"/>
          <w:szCs w:val="22"/>
          <w:lang w:eastAsia="x-none"/>
        </w:rPr>
        <w:t xml:space="preserve">overall </w:t>
      </w:r>
      <w:r w:rsidRPr="00902140">
        <w:rPr>
          <w:rFonts w:ascii="Arial" w:hAnsi="Arial" w:cs="Arial"/>
          <w:szCs w:val="22"/>
          <w:lang w:eastAsia="x-none"/>
        </w:rPr>
        <w:t xml:space="preserve">outcomes of the </w:t>
      </w:r>
      <w:r w:rsidR="00625E2D">
        <w:rPr>
          <w:rFonts w:ascii="Arial" w:hAnsi="Arial" w:cs="Arial"/>
          <w:szCs w:val="22"/>
          <w:lang w:eastAsia="x-none"/>
        </w:rPr>
        <w:t>advanced</w:t>
      </w:r>
      <w:r w:rsidR="00F46333">
        <w:rPr>
          <w:rFonts w:ascii="Arial" w:hAnsi="Arial" w:cs="Arial"/>
          <w:szCs w:val="22"/>
          <w:lang w:eastAsia="x-none"/>
        </w:rPr>
        <w:t xml:space="preserve"> pharmacist competency committee</w:t>
      </w:r>
      <w:r w:rsidR="008B2A50">
        <w:rPr>
          <w:rFonts w:ascii="Arial" w:hAnsi="Arial" w:cs="Arial"/>
          <w:szCs w:val="22"/>
          <w:lang w:eastAsia="x-none"/>
        </w:rPr>
        <w:t xml:space="preserve"> </w:t>
      </w:r>
      <w:r w:rsidRPr="00902140">
        <w:rPr>
          <w:rFonts w:ascii="Arial" w:hAnsi="Arial" w:cs="Arial"/>
          <w:szCs w:val="22"/>
          <w:lang w:eastAsia="x-none"/>
        </w:rPr>
        <w:t>are</w:t>
      </w:r>
      <w:r w:rsidR="00F46333">
        <w:rPr>
          <w:rFonts w:ascii="Arial" w:hAnsi="Arial" w:cs="Arial"/>
          <w:szCs w:val="22"/>
          <w:lang w:eastAsia="x-none"/>
        </w:rPr>
        <w:t xml:space="preserve"> as follows</w:t>
      </w:r>
      <w:r w:rsidR="004E763F" w:rsidRPr="00902140">
        <w:rPr>
          <w:rFonts w:ascii="Arial" w:hAnsi="Arial" w:cs="Arial"/>
          <w:szCs w:val="22"/>
          <w:lang w:eastAsia="x-none"/>
        </w:rPr>
        <w:t>:</w:t>
      </w:r>
    </w:p>
    <w:p w14:paraId="56014DC0" w14:textId="77777777" w:rsidR="008348C8" w:rsidRPr="00454AD2" w:rsidRDefault="008348C8" w:rsidP="00454AD2">
      <w:pPr>
        <w:pStyle w:val="NoSpacing"/>
        <w:rPr>
          <w:rFonts w:ascii="Arial" w:hAnsi="Arial" w:cs="Arial"/>
        </w:rPr>
      </w:pPr>
    </w:p>
    <w:p w14:paraId="0D17AF0B" w14:textId="1F48DAA9" w:rsidR="00F46333" w:rsidRPr="00625E2D" w:rsidRDefault="17F28D87" w:rsidP="00E3500D">
      <w:pPr>
        <w:pStyle w:val="ListParagraph"/>
        <w:numPr>
          <w:ilvl w:val="0"/>
          <w:numId w:val="36"/>
        </w:numPr>
        <w:ind w:left="1191" w:hanging="454"/>
        <w:rPr>
          <w:rFonts w:ascii="Arial" w:hAnsi="Arial" w:cs="Arial"/>
        </w:rPr>
      </w:pPr>
      <w:r w:rsidRPr="17F28D87">
        <w:rPr>
          <w:rFonts w:ascii="Arial" w:hAnsi="Arial" w:cs="Arial"/>
          <w:b/>
          <w:bCs/>
        </w:rPr>
        <w:t>Standard met</w:t>
      </w:r>
      <w:r w:rsidRPr="17F28D87">
        <w:rPr>
          <w:rFonts w:ascii="Arial" w:hAnsi="Arial" w:cs="Arial"/>
        </w:rPr>
        <w:t xml:space="preserve">– the individual has provided satisfactory evidence to demonstrate achievement of all the advanced pharmacist curriculum outcomes as defined in the programme of learning. The </w:t>
      </w:r>
      <w:r w:rsidR="006E2B09" w:rsidRPr="006E2B09">
        <w:rPr>
          <w:rFonts w:ascii="Arial" w:hAnsi="Arial" w:cs="Arial"/>
        </w:rPr>
        <w:t>candidate</w:t>
      </w:r>
      <w:r w:rsidRPr="17F28D87">
        <w:rPr>
          <w:rFonts w:ascii="Arial" w:hAnsi="Arial" w:cs="Arial"/>
        </w:rPr>
        <w:t xml:space="preserve"> is credentialed as advanced pharmacist. </w:t>
      </w:r>
    </w:p>
    <w:p w14:paraId="53EFF1E4" w14:textId="77777777" w:rsidR="00625E2D" w:rsidRPr="00625E2D" w:rsidRDefault="00625E2D" w:rsidP="00625E2D">
      <w:pPr>
        <w:pStyle w:val="ListParagraph"/>
        <w:ind w:left="1191"/>
        <w:rPr>
          <w:rFonts w:ascii="Arial" w:hAnsi="Arial" w:cs="Arial"/>
        </w:rPr>
      </w:pPr>
    </w:p>
    <w:p w14:paraId="60A2EC52" w14:textId="687CA260" w:rsidR="00F46333" w:rsidRDefault="17F28D87" w:rsidP="17F28D87">
      <w:pPr>
        <w:pStyle w:val="ListParagraph"/>
        <w:numPr>
          <w:ilvl w:val="0"/>
          <w:numId w:val="37"/>
        </w:numPr>
        <w:ind w:left="1191" w:hanging="454"/>
        <w:rPr>
          <w:rFonts w:ascii="Arial" w:hAnsi="Arial" w:cs="Arial"/>
        </w:rPr>
      </w:pPr>
      <w:r w:rsidRPr="17F28D87">
        <w:rPr>
          <w:rFonts w:ascii="Arial" w:hAnsi="Arial" w:cs="Arial"/>
          <w:b/>
          <w:bCs/>
        </w:rPr>
        <w:t>Standard not met</w:t>
      </w:r>
      <w:r w:rsidRPr="17F28D87">
        <w:rPr>
          <w:rFonts w:ascii="Arial" w:hAnsi="Arial" w:cs="Arial"/>
        </w:rPr>
        <w:t xml:space="preserve"> – the individual has not provided satisfactory evidence to demonstrate achievement of all the advanced pharmacist curriculum outcomes </w:t>
      </w:r>
      <w:r w:rsidRPr="17F28D87">
        <w:rPr>
          <w:rFonts w:ascii="Arial" w:hAnsi="Arial" w:cs="Arial"/>
        </w:rPr>
        <w:lastRenderedPageBreak/>
        <w:t xml:space="preserve">as defined in the programme of learning. Written feedback will be provided detailing which elements of the portfolio evidence have not been met. The </w:t>
      </w:r>
      <w:r w:rsidR="006E2B09" w:rsidRPr="006E2B09">
        <w:rPr>
          <w:rFonts w:ascii="Arial" w:hAnsi="Arial" w:cs="Arial"/>
        </w:rPr>
        <w:t>candidate</w:t>
      </w:r>
      <w:r w:rsidRPr="17F28D87">
        <w:rPr>
          <w:rFonts w:ascii="Arial" w:hAnsi="Arial" w:cs="Arial"/>
        </w:rPr>
        <w:t xml:space="preserve"> will be required to be reassessed in the domain(s) in which they did not demonstrate achievement of all outcomes. Reassessment will be charged according to the assessment fees in place at that time.</w:t>
      </w:r>
    </w:p>
    <w:p w14:paraId="7C098B84" w14:textId="77777777" w:rsidR="0029052A" w:rsidRPr="00454AD2" w:rsidRDefault="0029052A" w:rsidP="00454AD2">
      <w:pPr>
        <w:pStyle w:val="NoSpacing"/>
        <w:rPr>
          <w:rFonts w:ascii="Arial" w:hAnsi="Arial" w:cs="Arial"/>
        </w:rPr>
      </w:pPr>
    </w:p>
    <w:p w14:paraId="19CF2EE1" w14:textId="48424182" w:rsidR="00833AB2" w:rsidRPr="00833AB2" w:rsidRDefault="17F28D87" w:rsidP="17F28D87">
      <w:pPr>
        <w:pStyle w:val="ListParagraph"/>
        <w:numPr>
          <w:ilvl w:val="0"/>
          <w:numId w:val="21"/>
        </w:numPr>
        <w:rPr>
          <w:rFonts w:ascii="Arial" w:hAnsi="Arial" w:cs="Arial"/>
        </w:rPr>
      </w:pPr>
      <w:r w:rsidRPr="17F28D87">
        <w:rPr>
          <w:rFonts w:ascii="Arial" w:hAnsi="Arial" w:cs="Arial"/>
        </w:rPr>
        <w:t xml:space="preserve">All candidates will receive feedback on their submission from the advanced pharmacist competency committee regardless of the outcome of the assessment. </w:t>
      </w:r>
    </w:p>
    <w:p w14:paraId="639D04D4" w14:textId="77777777" w:rsidR="00833AB2" w:rsidRPr="00454AD2" w:rsidRDefault="00833AB2" w:rsidP="00454AD2">
      <w:pPr>
        <w:pStyle w:val="NoSpacing"/>
        <w:rPr>
          <w:rFonts w:ascii="Arial" w:hAnsi="Arial" w:cs="Arial"/>
        </w:rPr>
      </w:pPr>
    </w:p>
    <w:p w14:paraId="26E2D424" w14:textId="002F39C1" w:rsidR="00E805C4" w:rsidRPr="00833AB2" w:rsidRDefault="17F28D87" w:rsidP="17F28D87">
      <w:pPr>
        <w:pStyle w:val="ListParagraph"/>
        <w:numPr>
          <w:ilvl w:val="0"/>
          <w:numId w:val="21"/>
        </w:numPr>
        <w:spacing w:line="260" w:lineRule="atLeast"/>
        <w:rPr>
          <w:rFonts w:ascii="Arial" w:hAnsi="Arial" w:cs="Arial"/>
        </w:rPr>
      </w:pPr>
      <w:r w:rsidRPr="17F28D87">
        <w:rPr>
          <w:rFonts w:ascii="Arial" w:hAnsi="Arial" w:cs="Arial"/>
        </w:rPr>
        <w:t>Assessment outcomes will be delivered in writing to candidates within six weeks of the corresponding submission closing date.</w:t>
      </w:r>
    </w:p>
    <w:p w14:paraId="4AC340EF" w14:textId="77777777" w:rsidR="00984B2C" w:rsidRPr="00454AD2" w:rsidRDefault="00984B2C" w:rsidP="00454AD2">
      <w:pPr>
        <w:pStyle w:val="NoSpacing"/>
        <w:rPr>
          <w:rFonts w:ascii="Arial" w:hAnsi="Arial" w:cs="Arial"/>
        </w:rPr>
      </w:pPr>
    </w:p>
    <w:p w14:paraId="16A41809" w14:textId="77777777" w:rsidR="00D66C9A" w:rsidRDefault="00D66C9A" w:rsidP="00980456">
      <w:pPr>
        <w:rPr>
          <w:rFonts w:ascii="Arial" w:hAnsi="Arial" w:cs="Arial"/>
          <w:b/>
          <w:bCs/>
        </w:rPr>
      </w:pPr>
    </w:p>
    <w:p w14:paraId="66F13B33" w14:textId="2791923E" w:rsidR="00E805C4" w:rsidRPr="00980456" w:rsidRDefault="17F28D87" w:rsidP="00980456">
      <w:pPr>
        <w:rPr>
          <w:rFonts w:ascii="Arial" w:hAnsi="Arial" w:cs="Arial"/>
          <w:b/>
          <w:bCs/>
          <w:lang w:eastAsia="x-none"/>
        </w:rPr>
      </w:pPr>
      <w:r w:rsidRPr="00980456">
        <w:rPr>
          <w:rFonts w:ascii="Arial" w:hAnsi="Arial" w:cs="Arial"/>
          <w:b/>
          <w:bCs/>
        </w:rPr>
        <w:t xml:space="preserve">Cheating and misconduct during the core advanced pharmacist credentialing process </w:t>
      </w:r>
    </w:p>
    <w:p w14:paraId="7D5E778C" w14:textId="77777777" w:rsidR="00454AD2" w:rsidRPr="00454AD2" w:rsidRDefault="00454AD2" w:rsidP="00454AD2">
      <w:pPr>
        <w:pStyle w:val="NoSpacing"/>
        <w:rPr>
          <w:rFonts w:ascii="Arial" w:hAnsi="Arial" w:cs="Arial"/>
        </w:rPr>
      </w:pPr>
    </w:p>
    <w:p w14:paraId="4F78F05D" w14:textId="17BDB19A" w:rsidR="00E805C4" w:rsidRPr="00902140" w:rsidRDefault="17F28D87" w:rsidP="17F28D87">
      <w:pPr>
        <w:pStyle w:val="ListParagraph"/>
        <w:numPr>
          <w:ilvl w:val="0"/>
          <w:numId w:val="21"/>
        </w:numPr>
        <w:spacing w:line="260" w:lineRule="atLeast"/>
        <w:rPr>
          <w:rFonts w:ascii="Arial" w:hAnsi="Arial" w:cs="Arial"/>
          <w:lang w:eastAsia="x-none"/>
        </w:rPr>
      </w:pPr>
      <w:r w:rsidRPr="17F28D87">
        <w:rPr>
          <w:rFonts w:ascii="Arial" w:hAnsi="Arial" w:cs="Arial"/>
        </w:rPr>
        <w:t xml:space="preserve">For the purposes of these Regulations, “cheating” in the </w:t>
      </w:r>
      <w:r w:rsidRPr="17F28D87">
        <w:rPr>
          <w:rFonts w:ascii="Arial" w:hAnsi="Arial" w:cs="Arial"/>
          <w:lang w:val="en"/>
        </w:rPr>
        <w:t xml:space="preserve">advanced pharmacist credentialing process </w:t>
      </w:r>
      <w:r w:rsidRPr="17F28D87">
        <w:rPr>
          <w:rFonts w:ascii="Arial" w:hAnsi="Arial" w:cs="Arial"/>
        </w:rPr>
        <w:t xml:space="preserve">includes: </w:t>
      </w:r>
    </w:p>
    <w:p w14:paraId="6DA9FBA5" w14:textId="77777777" w:rsidR="00E805C4" w:rsidRPr="00902140" w:rsidRDefault="00E805C4" w:rsidP="00E805C4">
      <w:pPr>
        <w:spacing w:line="260" w:lineRule="atLeast"/>
        <w:rPr>
          <w:rFonts w:ascii="Arial" w:hAnsi="Arial" w:cs="Arial"/>
          <w:szCs w:val="22"/>
          <w:lang w:val="x-none" w:eastAsia="x-none"/>
        </w:rPr>
      </w:pPr>
    </w:p>
    <w:p w14:paraId="2D27DD4E" w14:textId="3CC57CD4" w:rsidR="00E805C4" w:rsidRDefault="00E805C4" w:rsidP="00DF0A85">
      <w:pPr>
        <w:numPr>
          <w:ilvl w:val="0"/>
          <w:numId w:val="4"/>
        </w:numPr>
        <w:tabs>
          <w:tab w:val="clear" w:pos="1191"/>
          <w:tab w:val="num" w:pos="1276"/>
          <w:tab w:val="left" w:pos="1560"/>
        </w:tabs>
        <w:spacing w:line="260" w:lineRule="atLeast"/>
        <w:rPr>
          <w:rFonts w:ascii="Arial" w:hAnsi="Arial" w:cs="Arial"/>
          <w:szCs w:val="22"/>
          <w:lang w:val="en"/>
        </w:rPr>
      </w:pPr>
      <w:r w:rsidRPr="00902140">
        <w:rPr>
          <w:rFonts w:ascii="Arial" w:hAnsi="Arial" w:cs="Arial"/>
          <w:szCs w:val="22"/>
          <w:lang w:val="en"/>
        </w:rPr>
        <w:t>Falsifying evidence</w:t>
      </w:r>
      <w:r w:rsidR="000832F5" w:rsidRPr="00902140">
        <w:rPr>
          <w:rFonts w:ascii="Arial" w:hAnsi="Arial" w:cs="Arial"/>
          <w:szCs w:val="22"/>
          <w:lang w:val="en"/>
        </w:rPr>
        <w:t xml:space="preserve"> or information for inclusion in the</w:t>
      </w:r>
      <w:r w:rsidRPr="00902140">
        <w:rPr>
          <w:rFonts w:ascii="Arial" w:hAnsi="Arial" w:cs="Arial"/>
          <w:szCs w:val="22"/>
          <w:lang w:val="en"/>
        </w:rPr>
        <w:t xml:space="preserve"> </w:t>
      </w:r>
      <w:r w:rsidR="009A24C5">
        <w:rPr>
          <w:rFonts w:ascii="Arial" w:hAnsi="Arial" w:cs="Arial"/>
          <w:szCs w:val="22"/>
          <w:lang w:val="en"/>
        </w:rPr>
        <w:t>portfolio</w:t>
      </w:r>
      <w:r w:rsidR="00454AD2">
        <w:rPr>
          <w:rFonts w:ascii="Arial" w:hAnsi="Arial" w:cs="Arial"/>
          <w:szCs w:val="22"/>
          <w:lang w:val="en"/>
        </w:rPr>
        <w:t>.</w:t>
      </w:r>
    </w:p>
    <w:p w14:paraId="7F52A4DB" w14:textId="77777777" w:rsidR="003C3CB4" w:rsidRPr="00902140" w:rsidRDefault="003C3CB4" w:rsidP="003C3CB4">
      <w:pPr>
        <w:tabs>
          <w:tab w:val="left" w:pos="1560"/>
        </w:tabs>
        <w:spacing w:line="260" w:lineRule="atLeast"/>
        <w:ind w:left="737"/>
        <w:rPr>
          <w:rFonts w:ascii="Arial" w:hAnsi="Arial" w:cs="Arial"/>
          <w:szCs w:val="22"/>
          <w:lang w:val="en"/>
        </w:rPr>
      </w:pPr>
    </w:p>
    <w:p w14:paraId="0376D4A1" w14:textId="1B06836B" w:rsidR="00D070CC" w:rsidRDefault="00D070CC" w:rsidP="00DF0A85">
      <w:pPr>
        <w:pStyle w:val="ListParagraph"/>
        <w:numPr>
          <w:ilvl w:val="0"/>
          <w:numId w:val="4"/>
        </w:numPr>
        <w:tabs>
          <w:tab w:val="clear" w:pos="1191"/>
          <w:tab w:val="num" w:pos="1276"/>
          <w:tab w:val="left" w:pos="1560"/>
        </w:tabs>
        <w:rPr>
          <w:rFonts w:ascii="Arial" w:hAnsi="Arial" w:cs="Arial"/>
          <w:szCs w:val="22"/>
          <w:lang w:val="x-none" w:eastAsia="x-none"/>
        </w:rPr>
      </w:pPr>
      <w:r w:rsidRPr="00D070CC">
        <w:rPr>
          <w:rFonts w:ascii="Arial" w:hAnsi="Arial" w:cs="Arial"/>
          <w:szCs w:val="22"/>
          <w:lang w:val="x-none" w:eastAsia="x-none"/>
        </w:rPr>
        <w:t xml:space="preserve">Copying, stealing, appropriation or use of the work of another as evidence for the </w:t>
      </w:r>
      <w:r w:rsidR="00D23E76" w:rsidRPr="00D070CC">
        <w:rPr>
          <w:rFonts w:ascii="Arial" w:hAnsi="Arial" w:cs="Arial"/>
          <w:szCs w:val="22"/>
          <w:lang w:val="x-none" w:eastAsia="x-none"/>
        </w:rPr>
        <w:t>portfolio</w:t>
      </w:r>
      <w:r w:rsidRPr="00D070CC">
        <w:rPr>
          <w:rFonts w:ascii="Arial" w:hAnsi="Arial" w:cs="Arial"/>
          <w:szCs w:val="22"/>
          <w:lang w:val="x-none" w:eastAsia="x-none"/>
        </w:rPr>
        <w:t xml:space="preserve"> assessment. </w:t>
      </w:r>
    </w:p>
    <w:p w14:paraId="20444AB9" w14:textId="77777777" w:rsidR="003C3CB4" w:rsidRPr="003C3CB4" w:rsidRDefault="003C3CB4" w:rsidP="003C3CB4">
      <w:pPr>
        <w:tabs>
          <w:tab w:val="left" w:pos="1560"/>
        </w:tabs>
        <w:rPr>
          <w:rFonts w:ascii="Arial" w:hAnsi="Arial" w:cs="Arial"/>
          <w:szCs w:val="22"/>
          <w:lang w:val="x-none" w:eastAsia="x-none"/>
        </w:rPr>
      </w:pPr>
    </w:p>
    <w:p w14:paraId="12EFF3E2" w14:textId="2380ACE6" w:rsidR="00D070CC" w:rsidRDefault="00D070CC" w:rsidP="00DF0A85">
      <w:pPr>
        <w:numPr>
          <w:ilvl w:val="0"/>
          <w:numId w:val="4"/>
        </w:numPr>
        <w:tabs>
          <w:tab w:val="clear" w:pos="1191"/>
          <w:tab w:val="num" w:pos="1276"/>
          <w:tab w:val="left" w:pos="1560"/>
        </w:tabs>
        <w:spacing w:line="260" w:lineRule="atLeast"/>
        <w:rPr>
          <w:rFonts w:ascii="Arial" w:hAnsi="Arial" w:cs="Arial"/>
          <w:szCs w:val="22"/>
          <w:lang w:val="x-none" w:eastAsia="x-none"/>
        </w:rPr>
      </w:pPr>
      <w:r w:rsidRPr="00D070CC">
        <w:rPr>
          <w:rFonts w:ascii="Arial" w:hAnsi="Arial" w:cs="Arial"/>
          <w:szCs w:val="22"/>
          <w:lang w:val="x-none" w:eastAsia="x-none"/>
        </w:rPr>
        <w:t xml:space="preserve">Permitting or assisting another to copy or use one’s own work as evidence for their </w:t>
      </w:r>
      <w:r w:rsidR="007149D1">
        <w:rPr>
          <w:rFonts w:ascii="Arial" w:hAnsi="Arial" w:cs="Arial"/>
          <w:szCs w:val="22"/>
          <w:lang w:val="en"/>
        </w:rPr>
        <w:t>p</w:t>
      </w:r>
      <w:r w:rsidRPr="00D070CC">
        <w:rPr>
          <w:rFonts w:ascii="Arial" w:hAnsi="Arial" w:cs="Arial"/>
          <w:szCs w:val="22"/>
          <w:lang w:val="en"/>
        </w:rPr>
        <w:t>ortfolio assessment</w:t>
      </w:r>
      <w:r w:rsidRPr="00D070CC">
        <w:rPr>
          <w:rFonts w:ascii="Arial" w:hAnsi="Arial" w:cs="Arial"/>
          <w:szCs w:val="22"/>
          <w:lang w:val="x-none" w:eastAsia="x-none"/>
        </w:rPr>
        <w:t xml:space="preserve">. </w:t>
      </w:r>
    </w:p>
    <w:p w14:paraId="1A75AAEE" w14:textId="77777777" w:rsidR="003C3CB4" w:rsidRPr="00D070CC" w:rsidRDefault="003C3CB4" w:rsidP="003C3CB4">
      <w:pPr>
        <w:tabs>
          <w:tab w:val="left" w:pos="1560"/>
        </w:tabs>
        <w:spacing w:line="260" w:lineRule="atLeast"/>
        <w:rPr>
          <w:rFonts w:ascii="Arial" w:hAnsi="Arial" w:cs="Arial"/>
          <w:szCs w:val="22"/>
          <w:lang w:val="x-none" w:eastAsia="x-none"/>
        </w:rPr>
      </w:pPr>
    </w:p>
    <w:p w14:paraId="1A6BD3B6" w14:textId="77777777" w:rsidR="00D070CC" w:rsidRPr="00D070CC" w:rsidRDefault="00D070CC" w:rsidP="00DF0A85">
      <w:pPr>
        <w:numPr>
          <w:ilvl w:val="0"/>
          <w:numId w:val="4"/>
        </w:numPr>
        <w:tabs>
          <w:tab w:val="clear" w:pos="1191"/>
          <w:tab w:val="num" w:pos="1560"/>
        </w:tabs>
        <w:spacing w:line="260" w:lineRule="atLeast"/>
        <w:rPr>
          <w:rFonts w:ascii="Arial" w:hAnsi="Arial" w:cs="Arial"/>
          <w:szCs w:val="22"/>
          <w:lang w:val="x-none" w:eastAsia="x-none"/>
        </w:rPr>
      </w:pPr>
      <w:r w:rsidRPr="00D070CC">
        <w:rPr>
          <w:rFonts w:ascii="Arial" w:hAnsi="Arial" w:cs="Arial"/>
          <w:szCs w:val="22"/>
          <w:lang w:val="x-none" w:eastAsia="x-none"/>
        </w:rPr>
        <w:t xml:space="preserve">Using, attempting to use, assisting another to use or attempting to assist another to use any other unfair, improper or dishonest method to gain advantage in any part of the assessment process. </w:t>
      </w:r>
    </w:p>
    <w:p w14:paraId="3174EDC8" w14:textId="77777777" w:rsidR="00E805C4" w:rsidRPr="00902140" w:rsidRDefault="00E805C4" w:rsidP="00E805C4">
      <w:pPr>
        <w:tabs>
          <w:tab w:val="left" w:pos="720"/>
        </w:tabs>
        <w:spacing w:line="260" w:lineRule="atLeast"/>
        <w:ind w:left="720" w:hanging="720"/>
        <w:rPr>
          <w:rFonts w:ascii="Arial" w:hAnsi="Arial" w:cs="Arial"/>
          <w:szCs w:val="22"/>
          <w:lang w:val="en"/>
        </w:rPr>
      </w:pPr>
    </w:p>
    <w:p w14:paraId="538BD0D9" w14:textId="2C377273" w:rsidR="00D070CC" w:rsidRPr="00D070CC" w:rsidRDefault="00D070CC" w:rsidP="00AB721C">
      <w:pPr>
        <w:pStyle w:val="ListParagraph"/>
        <w:numPr>
          <w:ilvl w:val="0"/>
          <w:numId w:val="21"/>
        </w:numPr>
        <w:tabs>
          <w:tab w:val="left" w:pos="720"/>
          <w:tab w:val="left" w:pos="1440"/>
        </w:tabs>
        <w:spacing w:line="260" w:lineRule="atLeast"/>
        <w:rPr>
          <w:rFonts w:ascii="Arial" w:hAnsi="Arial" w:cs="Arial"/>
          <w:szCs w:val="22"/>
          <w:lang w:val="en"/>
        </w:rPr>
      </w:pPr>
      <w:r w:rsidRPr="00D070CC">
        <w:rPr>
          <w:rFonts w:ascii="Arial" w:hAnsi="Arial" w:cs="Arial"/>
          <w:szCs w:val="22"/>
          <w:lang w:val="en"/>
        </w:rPr>
        <w:t xml:space="preserve">For the purposes of these </w:t>
      </w:r>
      <w:r w:rsidR="006D4A24">
        <w:rPr>
          <w:rFonts w:ascii="Arial" w:hAnsi="Arial" w:cs="Arial"/>
          <w:szCs w:val="22"/>
          <w:lang w:val="en"/>
        </w:rPr>
        <w:t>Regulation</w:t>
      </w:r>
      <w:r w:rsidRPr="00D070CC">
        <w:rPr>
          <w:rFonts w:ascii="Arial" w:hAnsi="Arial" w:cs="Arial"/>
          <w:szCs w:val="22"/>
          <w:lang w:val="en"/>
        </w:rPr>
        <w:t xml:space="preserve">s, “misconduct” </w:t>
      </w:r>
      <w:r w:rsidRPr="00D070CC">
        <w:rPr>
          <w:rFonts w:ascii="Arial" w:hAnsi="Arial" w:cs="Arial"/>
          <w:szCs w:val="22"/>
        </w:rPr>
        <w:t xml:space="preserve">in relation to the </w:t>
      </w:r>
      <w:r w:rsidR="007149D1">
        <w:rPr>
          <w:rFonts w:ascii="Arial" w:hAnsi="Arial" w:cs="Arial"/>
          <w:szCs w:val="22"/>
          <w:lang w:val="en"/>
        </w:rPr>
        <w:t>p</w:t>
      </w:r>
      <w:r w:rsidRPr="00D070CC">
        <w:rPr>
          <w:rFonts w:ascii="Arial" w:hAnsi="Arial" w:cs="Arial"/>
          <w:szCs w:val="22"/>
          <w:lang w:val="en"/>
        </w:rPr>
        <w:t>ortfolio assessment</w:t>
      </w:r>
      <w:r w:rsidRPr="00D070CC">
        <w:rPr>
          <w:rFonts w:ascii="Arial" w:hAnsi="Arial" w:cs="Arial"/>
          <w:szCs w:val="22"/>
          <w:lang w:val="x-none"/>
        </w:rPr>
        <w:t xml:space="preserve"> </w:t>
      </w:r>
      <w:r w:rsidRPr="00D070CC">
        <w:rPr>
          <w:rFonts w:ascii="Arial" w:hAnsi="Arial" w:cs="Arial"/>
          <w:szCs w:val="22"/>
          <w:lang w:val="en"/>
        </w:rPr>
        <w:t xml:space="preserve">includes </w:t>
      </w:r>
      <w:r w:rsidR="00F95468">
        <w:rPr>
          <w:rFonts w:ascii="Arial" w:hAnsi="Arial" w:cs="Arial"/>
          <w:szCs w:val="22"/>
          <w:lang w:val="en"/>
        </w:rPr>
        <w:t>writing</w:t>
      </w:r>
      <w:r w:rsidRPr="00D070CC">
        <w:rPr>
          <w:rFonts w:ascii="Arial" w:hAnsi="Arial" w:cs="Arial"/>
          <w:szCs w:val="22"/>
        </w:rPr>
        <w:t xml:space="preserve"> in or attaching to any papers, or giving orally or electronically, any message or appeal to </w:t>
      </w:r>
      <w:r w:rsidR="0069380B">
        <w:rPr>
          <w:rFonts w:ascii="Arial" w:hAnsi="Arial" w:cs="Arial"/>
          <w:szCs w:val="22"/>
        </w:rPr>
        <w:t xml:space="preserve">members of </w:t>
      </w:r>
      <w:r w:rsidR="00F95468">
        <w:rPr>
          <w:rFonts w:ascii="Arial" w:hAnsi="Arial" w:cs="Arial"/>
          <w:szCs w:val="22"/>
        </w:rPr>
        <w:t>an</w:t>
      </w:r>
      <w:r w:rsidR="0069380B" w:rsidRPr="00D070CC">
        <w:rPr>
          <w:rFonts w:ascii="Arial" w:hAnsi="Arial" w:cs="Arial"/>
          <w:szCs w:val="22"/>
        </w:rPr>
        <w:t xml:space="preserve"> </w:t>
      </w:r>
      <w:r w:rsidR="00625E2D">
        <w:rPr>
          <w:rFonts w:ascii="Arial" w:hAnsi="Arial" w:cs="Arial"/>
          <w:szCs w:val="22"/>
        </w:rPr>
        <w:t xml:space="preserve">advanced </w:t>
      </w:r>
      <w:r w:rsidR="005A6FD7">
        <w:rPr>
          <w:rFonts w:ascii="Arial" w:hAnsi="Arial" w:cs="Arial"/>
          <w:szCs w:val="22"/>
        </w:rPr>
        <w:t xml:space="preserve">pharmacist </w:t>
      </w:r>
      <w:r w:rsidR="00C51C29">
        <w:rPr>
          <w:rFonts w:ascii="Arial" w:hAnsi="Arial" w:cs="Arial"/>
          <w:szCs w:val="22"/>
        </w:rPr>
        <w:t>competency committee</w:t>
      </w:r>
      <w:r w:rsidRPr="00D070CC">
        <w:rPr>
          <w:rFonts w:ascii="Arial" w:hAnsi="Arial" w:cs="Arial"/>
          <w:szCs w:val="22"/>
        </w:rPr>
        <w:t xml:space="preserve"> with the intention of influencing their decision.</w:t>
      </w:r>
    </w:p>
    <w:p w14:paraId="0CD1CBCA" w14:textId="77777777" w:rsidR="00D070CC" w:rsidRDefault="00D070CC" w:rsidP="00D070CC">
      <w:pPr>
        <w:pStyle w:val="ListParagraph"/>
        <w:tabs>
          <w:tab w:val="left" w:pos="720"/>
          <w:tab w:val="left" w:pos="1440"/>
        </w:tabs>
        <w:spacing w:line="260" w:lineRule="atLeast"/>
        <w:rPr>
          <w:rFonts w:ascii="Arial" w:hAnsi="Arial" w:cs="Arial"/>
          <w:szCs w:val="22"/>
          <w:lang w:val="en"/>
        </w:rPr>
      </w:pPr>
    </w:p>
    <w:p w14:paraId="6DD2DF50" w14:textId="1AF26276" w:rsidR="00E805C4" w:rsidRPr="00902140" w:rsidRDefault="17F28D87" w:rsidP="17F28D87">
      <w:pPr>
        <w:pStyle w:val="ListParagraph"/>
        <w:numPr>
          <w:ilvl w:val="0"/>
          <w:numId w:val="21"/>
        </w:numPr>
        <w:tabs>
          <w:tab w:val="left" w:pos="720"/>
          <w:tab w:val="left" w:pos="1440"/>
        </w:tabs>
        <w:spacing w:line="260" w:lineRule="atLeast"/>
        <w:rPr>
          <w:rFonts w:ascii="Arial" w:hAnsi="Arial" w:cs="Arial"/>
          <w:lang w:val="en"/>
        </w:rPr>
      </w:pPr>
      <w:r w:rsidRPr="17F28D87">
        <w:rPr>
          <w:rFonts w:ascii="Arial" w:hAnsi="Arial" w:cs="Arial"/>
          <w:lang w:val="en"/>
        </w:rPr>
        <w:t xml:space="preserve">Where a member of RPS staff, a member of the </w:t>
      </w:r>
      <w:r w:rsidRPr="17F28D87">
        <w:rPr>
          <w:rFonts w:ascii="Arial" w:hAnsi="Arial" w:cs="Arial"/>
          <w:color w:val="000000" w:themeColor="text1"/>
        </w:rPr>
        <w:t xml:space="preserve">advanced pharmacist competency committee </w:t>
      </w:r>
      <w:r w:rsidRPr="17F28D87">
        <w:rPr>
          <w:rFonts w:ascii="Arial" w:hAnsi="Arial" w:cs="Arial"/>
          <w:lang w:val="en"/>
        </w:rPr>
        <w:t>or other complainant suspects a candidate of misconduct, they should report the matter promptly in writing, by letter or email, to the Head of Assessment &amp; Credentialing.</w:t>
      </w:r>
    </w:p>
    <w:p w14:paraId="70760ECC" w14:textId="77777777" w:rsidR="00E805C4" w:rsidRPr="00902140" w:rsidRDefault="00E805C4" w:rsidP="009E731D">
      <w:pPr>
        <w:tabs>
          <w:tab w:val="left" w:pos="720"/>
          <w:tab w:val="left" w:pos="1440"/>
        </w:tabs>
        <w:spacing w:line="260" w:lineRule="atLeast"/>
        <w:rPr>
          <w:rFonts w:ascii="Arial" w:hAnsi="Arial" w:cs="Arial"/>
          <w:szCs w:val="22"/>
          <w:lang w:val="en"/>
        </w:rPr>
      </w:pPr>
    </w:p>
    <w:p w14:paraId="7C229B32" w14:textId="4A3A2ABA" w:rsidR="00E805C4" w:rsidRPr="00902140" w:rsidRDefault="00E805C4" w:rsidP="00AB721C">
      <w:pPr>
        <w:pStyle w:val="ListParagraph"/>
        <w:numPr>
          <w:ilvl w:val="0"/>
          <w:numId w:val="21"/>
        </w:numPr>
        <w:tabs>
          <w:tab w:val="left" w:pos="720"/>
          <w:tab w:val="left" w:pos="1440"/>
        </w:tabs>
        <w:spacing w:line="260" w:lineRule="atLeast"/>
        <w:rPr>
          <w:rFonts w:ascii="Arial" w:hAnsi="Arial" w:cs="Arial"/>
          <w:szCs w:val="22"/>
          <w:lang w:val="en"/>
        </w:rPr>
      </w:pPr>
      <w:r w:rsidRPr="00902140">
        <w:rPr>
          <w:rFonts w:ascii="Arial" w:hAnsi="Arial" w:cs="Arial"/>
          <w:szCs w:val="22"/>
          <w:lang w:val="en"/>
        </w:rPr>
        <w:t>Upon receipt of an allegation of misconduct, the Head of Assessment &amp; Credentialing will decide upon examination of the initial evidence whether the allegation should be investigated and, if so, what form the investigation should take.</w:t>
      </w:r>
    </w:p>
    <w:p w14:paraId="56A8CD5E" w14:textId="77777777" w:rsidR="00E805C4" w:rsidRPr="00902140" w:rsidRDefault="00E805C4" w:rsidP="00E805C4">
      <w:pPr>
        <w:tabs>
          <w:tab w:val="left" w:pos="720"/>
          <w:tab w:val="left" w:pos="1440"/>
        </w:tabs>
        <w:spacing w:line="260" w:lineRule="atLeast"/>
        <w:ind w:left="720" w:hanging="720"/>
        <w:rPr>
          <w:rFonts w:ascii="Arial" w:hAnsi="Arial" w:cs="Arial"/>
          <w:szCs w:val="22"/>
          <w:lang w:val="en"/>
        </w:rPr>
      </w:pPr>
    </w:p>
    <w:p w14:paraId="24DB60E6" w14:textId="4DD21549" w:rsidR="00E805C4" w:rsidRPr="00902140" w:rsidRDefault="17F28D87" w:rsidP="17F28D87">
      <w:pPr>
        <w:pStyle w:val="ListParagraph"/>
        <w:numPr>
          <w:ilvl w:val="0"/>
          <w:numId w:val="21"/>
        </w:numPr>
        <w:tabs>
          <w:tab w:val="left" w:pos="720"/>
          <w:tab w:val="left" w:pos="1440"/>
        </w:tabs>
        <w:spacing w:line="260" w:lineRule="atLeast"/>
        <w:rPr>
          <w:rFonts w:ascii="Arial" w:hAnsi="Arial" w:cs="Arial"/>
          <w:lang w:val="en"/>
        </w:rPr>
      </w:pPr>
      <w:r w:rsidRPr="17F28D87">
        <w:rPr>
          <w:rFonts w:ascii="Arial" w:hAnsi="Arial" w:cs="Arial"/>
          <w:lang w:val="en"/>
        </w:rPr>
        <w:t>The Head of Assessment &amp; Credentialing will write to the candidate informing them that the allegation has been received and what will happen next, including (but not necessarily limited to):</w:t>
      </w:r>
    </w:p>
    <w:p w14:paraId="6C08DABB" w14:textId="77777777" w:rsidR="000832F5" w:rsidRPr="00902140" w:rsidRDefault="000832F5" w:rsidP="00E805C4">
      <w:pPr>
        <w:tabs>
          <w:tab w:val="left" w:pos="720"/>
          <w:tab w:val="left" w:pos="1440"/>
        </w:tabs>
        <w:spacing w:line="260" w:lineRule="atLeast"/>
        <w:ind w:left="720" w:hanging="720"/>
        <w:rPr>
          <w:rFonts w:ascii="Arial" w:hAnsi="Arial" w:cs="Arial"/>
          <w:szCs w:val="22"/>
          <w:lang w:val="en"/>
        </w:rPr>
      </w:pPr>
    </w:p>
    <w:p w14:paraId="0F21118D" w14:textId="77777777" w:rsidR="00E805C4" w:rsidRPr="00902140" w:rsidRDefault="00E805C4" w:rsidP="00DF0A85">
      <w:pPr>
        <w:numPr>
          <w:ilvl w:val="0"/>
          <w:numId w:val="5"/>
        </w:numPr>
        <w:spacing w:line="260" w:lineRule="atLeast"/>
        <w:ind w:left="1191"/>
        <w:rPr>
          <w:rFonts w:ascii="Arial" w:hAnsi="Arial" w:cs="Arial"/>
          <w:szCs w:val="22"/>
        </w:rPr>
      </w:pPr>
      <w:r w:rsidRPr="00902140">
        <w:rPr>
          <w:rFonts w:ascii="Arial" w:hAnsi="Arial" w:cs="Arial"/>
          <w:szCs w:val="22"/>
        </w:rPr>
        <w:t>Whether:</w:t>
      </w:r>
    </w:p>
    <w:p w14:paraId="02AB1855" w14:textId="451FD6D8" w:rsidR="00E805C4" w:rsidRDefault="00454AD2" w:rsidP="00E805C4">
      <w:pPr>
        <w:numPr>
          <w:ilvl w:val="3"/>
          <w:numId w:val="6"/>
        </w:numPr>
        <w:spacing w:line="260" w:lineRule="atLeast"/>
        <w:rPr>
          <w:rFonts w:ascii="Arial" w:hAnsi="Arial" w:cs="Arial"/>
          <w:szCs w:val="22"/>
        </w:rPr>
      </w:pPr>
      <w:r>
        <w:rPr>
          <w:rFonts w:ascii="Arial" w:hAnsi="Arial" w:cs="Arial"/>
          <w:szCs w:val="22"/>
        </w:rPr>
        <w:t>T</w:t>
      </w:r>
      <w:r w:rsidR="00E805C4" w:rsidRPr="00902140">
        <w:rPr>
          <w:rFonts w:ascii="Arial" w:hAnsi="Arial" w:cs="Arial"/>
          <w:szCs w:val="22"/>
        </w:rPr>
        <w:t xml:space="preserve">he allegation will be investigated to obtain more details before it is referred to the </w:t>
      </w:r>
      <w:r w:rsidR="001662A0">
        <w:rPr>
          <w:rFonts w:ascii="Arial" w:hAnsi="Arial" w:cs="Arial"/>
          <w:szCs w:val="22"/>
        </w:rPr>
        <w:t>Assessment Regulatory Committee</w:t>
      </w:r>
      <w:r w:rsidR="00E805C4" w:rsidRPr="00902140">
        <w:rPr>
          <w:rFonts w:ascii="Arial" w:hAnsi="Arial" w:cs="Arial"/>
          <w:szCs w:val="22"/>
        </w:rPr>
        <w:t>; or</w:t>
      </w:r>
    </w:p>
    <w:p w14:paraId="7181FA6D" w14:textId="77777777" w:rsidR="003C3CB4" w:rsidRPr="00902140" w:rsidRDefault="003C3CB4" w:rsidP="003C3CB4">
      <w:pPr>
        <w:spacing w:line="260" w:lineRule="atLeast"/>
        <w:ind w:left="2520"/>
        <w:rPr>
          <w:rFonts w:ascii="Arial" w:hAnsi="Arial" w:cs="Arial"/>
          <w:szCs w:val="22"/>
        </w:rPr>
      </w:pPr>
    </w:p>
    <w:p w14:paraId="78D11AA4" w14:textId="02A9DE2C" w:rsidR="00E805C4" w:rsidRDefault="00454AD2" w:rsidP="00E805C4">
      <w:pPr>
        <w:numPr>
          <w:ilvl w:val="3"/>
          <w:numId w:val="6"/>
        </w:numPr>
        <w:spacing w:line="260" w:lineRule="atLeast"/>
        <w:rPr>
          <w:rFonts w:ascii="Arial" w:hAnsi="Arial" w:cs="Arial"/>
          <w:szCs w:val="22"/>
        </w:rPr>
      </w:pPr>
      <w:r>
        <w:rPr>
          <w:rFonts w:ascii="Arial" w:hAnsi="Arial" w:cs="Arial"/>
          <w:szCs w:val="22"/>
        </w:rPr>
        <w:lastRenderedPageBreak/>
        <w:t>T</w:t>
      </w:r>
      <w:r w:rsidR="00E805C4" w:rsidRPr="00902140">
        <w:rPr>
          <w:rFonts w:ascii="Arial" w:hAnsi="Arial" w:cs="Arial"/>
          <w:szCs w:val="22"/>
        </w:rPr>
        <w:t xml:space="preserve">he allegation will be referred straight to the </w:t>
      </w:r>
      <w:r w:rsidR="001662A0">
        <w:rPr>
          <w:rFonts w:ascii="Arial" w:hAnsi="Arial" w:cs="Arial"/>
          <w:szCs w:val="22"/>
        </w:rPr>
        <w:t>Assessment Regulatory Committee</w:t>
      </w:r>
      <w:r w:rsidR="00E805C4" w:rsidRPr="00902140">
        <w:rPr>
          <w:rFonts w:ascii="Arial" w:hAnsi="Arial" w:cs="Arial"/>
          <w:szCs w:val="22"/>
        </w:rPr>
        <w:t xml:space="preserve"> with such details as are available; o</w:t>
      </w:r>
      <w:r w:rsidR="003C3CB4">
        <w:rPr>
          <w:rFonts w:ascii="Arial" w:hAnsi="Arial" w:cs="Arial"/>
          <w:szCs w:val="22"/>
        </w:rPr>
        <w:t>r</w:t>
      </w:r>
    </w:p>
    <w:p w14:paraId="49BCDD61" w14:textId="77777777" w:rsidR="003C3CB4" w:rsidRPr="00902140" w:rsidRDefault="003C3CB4" w:rsidP="003C3CB4">
      <w:pPr>
        <w:spacing w:line="260" w:lineRule="atLeast"/>
        <w:rPr>
          <w:rFonts w:ascii="Arial" w:hAnsi="Arial" w:cs="Arial"/>
          <w:szCs w:val="22"/>
        </w:rPr>
      </w:pPr>
    </w:p>
    <w:p w14:paraId="08F7F467" w14:textId="4A31C7EF" w:rsidR="00E805C4" w:rsidRPr="00902140" w:rsidRDefault="00454AD2" w:rsidP="00E805C4">
      <w:pPr>
        <w:numPr>
          <w:ilvl w:val="3"/>
          <w:numId w:val="6"/>
        </w:numPr>
        <w:spacing w:line="260" w:lineRule="atLeast"/>
        <w:rPr>
          <w:rFonts w:ascii="Arial" w:hAnsi="Arial" w:cs="Arial"/>
          <w:szCs w:val="22"/>
        </w:rPr>
      </w:pPr>
      <w:r>
        <w:rPr>
          <w:rFonts w:ascii="Arial" w:hAnsi="Arial" w:cs="Arial"/>
          <w:szCs w:val="22"/>
        </w:rPr>
        <w:t>N</w:t>
      </w:r>
      <w:r w:rsidR="00E805C4" w:rsidRPr="00902140">
        <w:rPr>
          <w:rFonts w:ascii="Arial" w:hAnsi="Arial" w:cs="Arial"/>
          <w:szCs w:val="22"/>
        </w:rPr>
        <w:t xml:space="preserve">o action will be taken by the RPS in relation to the </w:t>
      </w:r>
      <w:r w:rsidR="00C5229B" w:rsidRPr="00902140">
        <w:rPr>
          <w:rFonts w:ascii="Arial" w:hAnsi="Arial" w:cs="Arial"/>
          <w:szCs w:val="22"/>
        </w:rPr>
        <w:t>allegation.</w:t>
      </w:r>
      <w:r w:rsidR="00E805C4" w:rsidRPr="00902140">
        <w:rPr>
          <w:rFonts w:ascii="Arial" w:hAnsi="Arial" w:cs="Arial"/>
          <w:szCs w:val="22"/>
        </w:rPr>
        <w:t xml:space="preserve"> </w:t>
      </w:r>
    </w:p>
    <w:p w14:paraId="2B67D056" w14:textId="77777777" w:rsidR="00E805C4" w:rsidRPr="00902140" w:rsidRDefault="00E805C4" w:rsidP="00E805C4">
      <w:pPr>
        <w:spacing w:line="260" w:lineRule="atLeast"/>
        <w:rPr>
          <w:rFonts w:ascii="Arial" w:hAnsi="Arial" w:cs="Arial"/>
          <w:szCs w:val="22"/>
        </w:rPr>
      </w:pPr>
    </w:p>
    <w:p w14:paraId="48B04091" w14:textId="0D4B5549" w:rsidR="00E805C4" w:rsidRPr="00902140" w:rsidRDefault="00E805C4" w:rsidP="00E805C4">
      <w:pPr>
        <w:spacing w:line="260" w:lineRule="atLeast"/>
        <w:ind w:left="2880"/>
        <w:rPr>
          <w:rFonts w:ascii="Arial" w:hAnsi="Arial" w:cs="Arial"/>
          <w:szCs w:val="22"/>
        </w:rPr>
      </w:pPr>
      <w:r w:rsidRPr="00902140">
        <w:rPr>
          <w:rFonts w:ascii="Arial" w:hAnsi="Arial" w:cs="Arial"/>
          <w:szCs w:val="22"/>
        </w:rPr>
        <w:t>and</w:t>
      </w:r>
      <w:r w:rsidR="000832F5" w:rsidRPr="00902140">
        <w:rPr>
          <w:rFonts w:ascii="Arial" w:hAnsi="Arial" w:cs="Arial"/>
          <w:szCs w:val="22"/>
        </w:rPr>
        <w:t xml:space="preserve"> (if relevant)</w:t>
      </w:r>
    </w:p>
    <w:p w14:paraId="2CA9E5E6" w14:textId="77777777" w:rsidR="00E805C4" w:rsidRPr="00902140" w:rsidRDefault="00E805C4" w:rsidP="00E805C4">
      <w:pPr>
        <w:spacing w:line="260" w:lineRule="atLeast"/>
        <w:ind w:left="2880"/>
        <w:rPr>
          <w:rFonts w:ascii="Arial" w:hAnsi="Arial" w:cs="Arial"/>
          <w:szCs w:val="22"/>
        </w:rPr>
      </w:pPr>
    </w:p>
    <w:p w14:paraId="0CE57FA0" w14:textId="4999F3E5" w:rsidR="00E805C4" w:rsidRPr="00902140" w:rsidRDefault="17F28D87" w:rsidP="17F28D87">
      <w:pPr>
        <w:numPr>
          <w:ilvl w:val="0"/>
          <w:numId w:val="5"/>
        </w:numPr>
        <w:spacing w:line="260" w:lineRule="atLeast"/>
        <w:ind w:left="1191"/>
        <w:rPr>
          <w:rFonts w:ascii="Arial" w:hAnsi="Arial" w:cs="Arial"/>
        </w:rPr>
      </w:pPr>
      <w:r w:rsidRPr="17F28D87">
        <w:rPr>
          <w:rFonts w:ascii="Arial" w:hAnsi="Arial" w:cs="Arial"/>
        </w:rPr>
        <w:t>Requesting a written statement from the candidate of observations on the allegation.</w:t>
      </w:r>
    </w:p>
    <w:p w14:paraId="5B5DD326" w14:textId="77777777" w:rsidR="00E805C4" w:rsidRPr="00DF0A85" w:rsidRDefault="00E805C4" w:rsidP="00DF0A85">
      <w:pPr>
        <w:pStyle w:val="NoSpacing"/>
        <w:rPr>
          <w:rFonts w:ascii="Arial" w:hAnsi="Arial" w:cs="Arial"/>
          <w:lang w:val="en"/>
        </w:rPr>
      </w:pPr>
    </w:p>
    <w:p w14:paraId="397A3139" w14:textId="65ABA1B0" w:rsidR="00E805C4" w:rsidRPr="00902140" w:rsidRDefault="17F28D87" w:rsidP="17F28D87">
      <w:pPr>
        <w:pStyle w:val="ListParagraph"/>
        <w:numPr>
          <w:ilvl w:val="0"/>
          <w:numId w:val="21"/>
        </w:numPr>
        <w:tabs>
          <w:tab w:val="left" w:pos="720"/>
          <w:tab w:val="left" w:pos="1440"/>
        </w:tabs>
        <w:spacing w:line="260" w:lineRule="atLeast"/>
        <w:rPr>
          <w:rFonts w:ascii="Arial" w:hAnsi="Arial" w:cs="Arial"/>
          <w:lang w:val="en"/>
        </w:rPr>
      </w:pPr>
      <w:r w:rsidRPr="17F28D87">
        <w:rPr>
          <w:rFonts w:ascii="Arial" w:hAnsi="Arial" w:cs="Arial"/>
          <w:lang w:val="en"/>
        </w:rPr>
        <w:t>If the Head of Assessment &amp; Credentialing decides that it is appropriate to investigate the allegation before it is referred to the Assessment Regulatory Committee, they will conduct the investigation with an independent pharmacist appointed by the RPS.</w:t>
      </w:r>
    </w:p>
    <w:p w14:paraId="1FBF1813" w14:textId="77777777" w:rsidR="00E805C4" w:rsidRPr="00DF0A85" w:rsidRDefault="00E805C4" w:rsidP="00DF0A85">
      <w:pPr>
        <w:pStyle w:val="NoSpacing"/>
        <w:rPr>
          <w:rFonts w:ascii="Arial" w:hAnsi="Arial" w:cs="Arial"/>
          <w:lang w:val="en"/>
        </w:rPr>
      </w:pPr>
    </w:p>
    <w:p w14:paraId="010B4582" w14:textId="21B1D430" w:rsidR="00E805C4" w:rsidRPr="00902140" w:rsidRDefault="00E805C4" w:rsidP="00AB721C">
      <w:pPr>
        <w:pStyle w:val="ListParagraph"/>
        <w:numPr>
          <w:ilvl w:val="0"/>
          <w:numId w:val="21"/>
        </w:numPr>
        <w:tabs>
          <w:tab w:val="left" w:pos="720"/>
          <w:tab w:val="left" w:pos="1440"/>
        </w:tabs>
        <w:spacing w:line="260" w:lineRule="atLeast"/>
        <w:rPr>
          <w:rFonts w:ascii="Arial" w:hAnsi="Arial" w:cs="Arial"/>
          <w:szCs w:val="22"/>
          <w:lang w:val="en"/>
        </w:rPr>
      </w:pPr>
      <w:r w:rsidRPr="00902140">
        <w:rPr>
          <w:rFonts w:ascii="Arial" w:hAnsi="Arial" w:cs="Arial"/>
          <w:szCs w:val="22"/>
          <w:lang w:val="en"/>
        </w:rPr>
        <w:t>The investigation by the RPS will depend on the nature of the allegations raised</w:t>
      </w:r>
      <w:r w:rsidR="003A4302">
        <w:rPr>
          <w:rFonts w:ascii="Arial" w:hAnsi="Arial" w:cs="Arial"/>
          <w:szCs w:val="22"/>
          <w:lang w:val="en"/>
        </w:rPr>
        <w:t>:</w:t>
      </w:r>
    </w:p>
    <w:p w14:paraId="3C9C6ACD" w14:textId="77777777" w:rsidR="000F4ACE" w:rsidRPr="00902140" w:rsidRDefault="000F4ACE" w:rsidP="00E805C4">
      <w:pPr>
        <w:tabs>
          <w:tab w:val="left" w:pos="720"/>
          <w:tab w:val="left" w:pos="1440"/>
        </w:tabs>
        <w:spacing w:line="260" w:lineRule="atLeast"/>
        <w:ind w:left="720" w:hanging="720"/>
        <w:rPr>
          <w:rFonts w:ascii="Arial" w:hAnsi="Arial" w:cs="Arial"/>
          <w:szCs w:val="22"/>
          <w:lang w:val="en"/>
        </w:rPr>
      </w:pPr>
    </w:p>
    <w:p w14:paraId="1839F7C8" w14:textId="7B23CCBA" w:rsidR="000F4ACE" w:rsidRDefault="00E805C4" w:rsidP="003C3CB4">
      <w:pPr>
        <w:numPr>
          <w:ilvl w:val="0"/>
          <w:numId w:val="7"/>
        </w:numPr>
        <w:rPr>
          <w:rFonts w:ascii="Arial" w:hAnsi="Arial" w:cs="Arial"/>
          <w:szCs w:val="22"/>
        </w:rPr>
      </w:pPr>
      <w:r w:rsidRPr="00902140">
        <w:rPr>
          <w:rFonts w:ascii="Arial" w:hAnsi="Arial" w:cs="Arial"/>
          <w:szCs w:val="22"/>
        </w:rPr>
        <w:t xml:space="preserve">The investigation will include consideration of the RPS’s written observations and may include obtaining written and/or oral evidence from the complainant, the </w:t>
      </w:r>
      <w:r w:rsidR="00DF5F93">
        <w:rPr>
          <w:rFonts w:ascii="Arial" w:hAnsi="Arial" w:cs="Arial"/>
          <w:szCs w:val="22"/>
        </w:rPr>
        <w:t>candidate</w:t>
      </w:r>
      <w:r w:rsidRPr="00902140">
        <w:rPr>
          <w:rFonts w:ascii="Arial" w:hAnsi="Arial" w:cs="Arial"/>
          <w:szCs w:val="22"/>
        </w:rPr>
        <w:t>, and/or other persons and examine other evidence and other written materials as deemed necessary by the RPS.</w:t>
      </w:r>
    </w:p>
    <w:p w14:paraId="5D0680FF" w14:textId="77777777" w:rsidR="003C3CB4" w:rsidRPr="003C3CB4" w:rsidRDefault="003C3CB4" w:rsidP="003C3CB4">
      <w:pPr>
        <w:ind w:left="1191"/>
        <w:rPr>
          <w:rFonts w:ascii="Arial" w:hAnsi="Arial" w:cs="Arial"/>
          <w:szCs w:val="22"/>
        </w:rPr>
      </w:pPr>
    </w:p>
    <w:p w14:paraId="69FDE941" w14:textId="16420C74" w:rsidR="000F4ACE" w:rsidRDefault="00E805C4" w:rsidP="003C3CB4">
      <w:pPr>
        <w:numPr>
          <w:ilvl w:val="0"/>
          <w:numId w:val="7"/>
        </w:numPr>
        <w:contextualSpacing/>
        <w:rPr>
          <w:rFonts w:ascii="Arial" w:hAnsi="Arial" w:cs="Arial"/>
          <w:szCs w:val="22"/>
        </w:rPr>
      </w:pPr>
      <w:r w:rsidRPr="00902140">
        <w:rPr>
          <w:rFonts w:ascii="Arial" w:hAnsi="Arial" w:cs="Arial"/>
          <w:szCs w:val="22"/>
        </w:rPr>
        <w:t xml:space="preserve">The length of the investigation will usually depend on the complexity and seriousness of the allegations. The investigation will be completed as efficiently as reasonably practicable. It is expected that it will normally be completed within 28 days of the letter being sent informing the </w:t>
      </w:r>
      <w:r w:rsidR="00DF5F93">
        <w:rPr>
          <w:rFonts w:ascii="Arial" w:hAnsi="Arial" w:cs="Arial"/>
          <w:szCs w:val="22"/>
        </w:rPr>
        <w:t>candidate</w:t>
      </w:r>
      <w:r w:rsidRPr="00902140">
        <w:rPr>
          <w:rFonts w:ascii="Arial" w:hAnsi="Arial" w:cs="Arial"/>
          <w:szCs w:val="22"/>
        </w:rPr>
        <w:t xml:space="preserve"> that an allegation has been made; however, it is recognised that this may not be possible in all cases. For the avoidance of doubt, the additional duration of an investigation over the 28-day period will not invalidate it in any way.</w:t>
      </w:r>
    </w:p>
    <w:p w14:paraId="66F15223" w14:textId="77777777" w:rsidR="003C3CB4" w:rsidRPr="003C3CB4" w:rsidRDefault="003C3CB4" w:rsidP="003C3CB4">
      <w:pPr>
        <w:contextualSpacing/>
        <w:rPr>
          <w:rFonts w:ascii="Arial" w:hAnsi="Arial" w:cs="Arial"/>
          <w:szCs w:val="22"/>
        </w:rPr>
      </w:pPr>
    </w:p>
    <w:p w14:paraId="1327588F" w14:textId="1B0AF42D" w:rsidR="00E805C4" w:rsidRPr="00902140" w:rsidRDefault="17F28D87" w:rsidP="17F28D87">
      <w:pPr>
        <w:numPr>
          <w:ilvl w:val="0"/>
          <w:numId w:val="7"/>
        </w:numPr>
        <w:contextualSpacing/>
        <w:rPr>
          <w:rFonts w:ascii="Arial" w:hAnsi="Arial" w:cs="Arial"/>
        </w:rPr>
      </w:pPr>
      <w:r w:rsidRPr="17F28D87">
        <w:rPr>
          <w:rFonts w:ascii="Arial" w:hAnsi="Arial" w:cs="Arial"/>
        </w:rPr>
        <w:t xml:space="preserve">The RPS will make reasonable efforts to ensure the candidate and other person(s) involved are kept informed of progress. </w:t>
      </w:r>
      <w:r w:rsidRPr="17F28D87">
        <w:rPr>
          <w:rFonts w:ascii="Arial" w:hAnsi="Arial" w:cs="Arial"/>
          <w:lang w:val="en"/>
        </w:rPr>
        <w:t xml:space="preserve"> The complainant may also be kept informed, depending upon their interest in the matter and at the discretion of the RPS.</w:t>
      </w:r>
    </w:p>
    <w:p w14:paraId="677D141A" w14:textId="77777777" w:rsidR="00E805C4" w:rsidRPr="00DF0A85" w:rsidRDefault="00E805C4" w:rsidP="00DF0A85">
      <w:pPr>
        <w:pStyle w:val="NoSpacing"/>
        <w:rPr>
          <w:rFonts w:ascii="Arial" w:hAnsi="Arial" w:cs="Arial"/>
          <w:lang w:val="en"/>
        </w:rPr>
      </w:pPr>
    </w:p>
    <w:p w14:paraId="44792574" w14:textId="1DB962A2" w:rsidR="00E805C4" w:rsidRPr="00902140" w:rsidRDefault="00E805C4" w:rsidP="00AB721C">
      <w:pPr>
        <w:pStyle w:val="ListParagraph"/>
        <w:numPr>
          <w:ilvl w:val="0"/>
          <w:numId w:val="21"/>
        </w:numPr>
        <w:tabs>
          <w:tab w:val="left" w:pos="720"/>
          <w:tab w:val="left" w:pos="1440"/>
        </w:tabs>
        <w:spacing w:line="260" w:lineRule="atLeast"/>
        <w:rPr>
          <w:rFonts w:ascii="Arial" w:hAnsi="Arial" w:cs="Arial"/>
          <w:szCs w:val="22"/>
          <w:lang w:val="en"/>
        </w:rPr>
      </w:pPr>
      <w:r w:rsidRPr="00902140">
        <w:rPr>
          <w:rFonts w:ascii="Arial" w:hAnsi="Arial" w:cs="Arial"/>
          <w:szCs w:val="22"/>
          <w:lang w:val="en"/>
        </w:rPr>
        <w:t xml:space="preserve">At the end of the investigation, the details of the investigation, including the </w:t>
      </w:r>
      <w:r w:rsidR="00DF5F93">
        <w:rPr>
          <w:rFonts w:ascii="Arial" w:hAnsi="Arial" w:cs="Arial"/>
          <w:szCs w:val="22"/>
          <w:lang w:val="en"/>
        </w:rPr>
        <w:t>candidate</w:t>
      </w:r>
      <w:r w:rsidRPr="00902140">
        <w:rPr>
          <w:rFonts w:ascii="Arial" w:hAnsi="Arial" w:cs="Arial"/>
          <w:szCs w:val="22"/>
          <w:lang w:val="en"/>
        </w:rPr>
        <w:t xml:space="preserve">’s written observations on the findings and any recommendations of the investigators, will be referred to a meeting of the </w:t>
      </w:r>
      <w:r w:rsidR="001662A0">
        <w:rPr>
          <w:rFonts w:ascii="Arial" w:hAnsi="Arial" w:cs="Arial"/>
          <w:szCs w:val="22"/>
          <w:lang w:val="en"/>
        </w:rPr>
        <w:t>Assessment Regulatory Committee</w:t>
      </w:r>
      <w:r w:rsidRPr="00902140">
        <w:rPr>
          <w:rFonts w:ascii="Arial" w:hAnsi="Arial" w:cs="Arial"/>
          <w:szCs w:val="22"/>
          <w:lang w:val="en"/>
        </w:rPr>
        <w:t xml:space="preserve">. For the avoidance of doubt, the </w:t>
      </w:r>
      <w:r w:rsidR="001662A0">
        <w:rPr>
          <w:rFonts w:ascii="Arial" w:hAnsi="Arial" w:cs="Arial"/>
          <w:szCs w:val="22"/>
          <w:lang w:val="en"/>
        </w:rPr>
        <w:t>Assessment Regulatory Committee</w:t>
      </w:r>
      <w:r w:rsidRPr="00902140">
        <w:rPr>
          <w:rFonts w:ascii="Arial" w:hAnsi="Arial" w:cs="Arial"/>
          <w:szCs w:val="22"/>
          <w:lang w:val="en"/>
        </w:rPr>
        <w:t xml:space="preserve"> members are not bound to follow the investigators’ recommendations.</w:t>
      </w:r>
    </w:p>
    <w:p w14:paraId="769E9E37" w14:textId="77777777" w:rsidR="00E805C4" w:rsidRPr="00DF0A85" w:rsidRDefault="00E805C4" w:rsidP="00DF0A85">
      <w:pPr>
        <w:pStyle w:val="NoSpacing"/>
        <w:rPr>
          <w:rFonts w:ascii="Arial" w:hAnsi="Arial" w:cs="Arial"/>
          <w:lang w:val="en"/>
        </w:rPr>
      </w:pPr>
    </w:p>
    <w:p w14:paraId="4604AE0D" w14:textId="02961D85" w:rsidR="00353B43" w:rsidRPr="00902140" w:rsidRDefault="00E805C4" w:rsidP="00AB721C">
      <w:pPr>
        <w:pStyle w:val="ListParagraph"/>
        <w:numPr>
          <w:ilvl w:val="0"/>
          <w:numId w:val="21"/>
        </w:numPr>
        <w:tabs>
          <w:tab w:val="left" w:pos="720"/>
          <w:tab w:val="left" w:pos="1440"/>
        </w:tabs>
        <w:spacing w:line="260" w:lineRule="atLeast"/>
        <w:rPr>
          <w:rFonts w:ascii="Arial" w:hAnsi="Arial" w:cs="Arial"/>
          <w:szCs w:val="22"/>
          <w:lang w:val="en"/>
        </w:rPr>
      </w:pPr>
      <w:r w:rsidRPr="00902140">
        <w:rPr>
          <w:rFonts w:ascii="Arial" w:hAnsi="Arial" w:cs="Arial"/>
          <w:szCs w:val="22"/>
          <w:lang w:val="en"/>
        </w:rPr>
        <w:t xml:space="preserve">Upon receipt of details of a case, the </w:t>
      </w:r>
      <w:r w:rsidR="001662A0">
        <w:rPr>
          <w:rFonts w:ascii="Arial" w:hAnsi="Arial" w:cs="Arial"/>
          <w:szCs w:val="22"/>
          <w:lang w:val="en"/>
        </w:rPr>
        <w:t>Assessment Regulatory Committee</w:t>
      </w:r>
      <w:r w:rsidRPr="00902140">
        <w:rPr>
          <w:rFonts w:ascii="Arial" w:hAnsi="Arial" w:cs="Arial"/>
          <w:szCs w:val="22"/>
          <w:lang w:val="en"/>
        </w:rPr>
        <w:t xml:space="preserve"> will meet in private to decide</w:t>
      </w:r>
      <w:r w:rsidR="001662A0">
        <w:rPr>
          <w:rFonts w:ascii="Arial" w:hAnsi="Arial" w:cs="Arial"/>
          <w:szCs w:val="22"/>
          <w:lang w:val="en"/>
        </w:rPr>
        <w:t>,</w:t>
      </w:r>
      <w:r w:rsidRPr="00902140">
        <w:rPr>
          <w:rFonts w:ascii="Arial" w:hAnsi="Arial" w:cs="Arial"/>
          <w:szCs w:val="22"/>
          <w:lang w:val="en"/>
        </w:rPr>
        <w:t xml:space="preserve"> </w:t>
      </w:r>
      <w:r w:rsidR="003A0374" w:rsidRPr="00902140">
        <w:rPr>
          <w:rFonts w:ascii="Arial" w:hAnsi="Arial" w:cs="Arial"/>
          <w:szCs w:val="22"/>
        </w:rPr>
        <w:t>based on</w:t>
      </w:r>
      <w:r w:rsidRPr="00902140">
        <w:rPr>
          <w:rFonts w:ascii="Arial" w:hAnsi="Arial" w:cs="Arial"/>
          <w:szCs w:val="22"/>
        </w:rPr>
        <w:t xml:space="preserve"> the documents before it</w:t>
      </w:r>
      <w:r w:rsidR="001662A0">
        <w:rPr>
          <w:rFonts w:ascii="Arial" w:hAnsi="Arial" w:cs="Arial"/>
          <w:szCs w:val="22"/>
        </w:rPr>
        <w:t>,</w:t>
      </w:r>
      <w:r w:rsidRPr="00902140">
        <w:rPr>
          <w:rFonts w:ascii="Arial" w:hAnsi="Arial" w:cs="Arial"/>
          <w:szCs w:val="22"/>
          <w:lang w:val="en"/>
        </w:rPr>
        <w:t xml:space="preserve"> whether there is a case to answer.</w:t>
      </w:r>
    </w:p>
    <w:p w14:paraId="6457242D" w14:textId="77777777" w:rsidR="00353B43" w:rsidRPr="00DF0A85" w:rsidRDefault="00353B43" w:rsidP="00DF0A85">
      <w:pPr>
        <w:pStyle w:val="NoSpacing"/>
        <w:rPr>
          <w:rFonts w:ascii="Arial" w:hAnsi="Arial" w:cs="Arial"/>
        </w:rPr>
      </w:pPr>
    </w:p>
    <w:p w14:paraId="48D932D0" w14:textId="4FA0A135" w:rsidR="00FA7896" w:rsidRDefault="00E805C4" w:rsidP="003C3CB4">
      <w:pPr>
        <w:numPr>
          <w:ilvl w:val="0"/>
          <w:numId w:val="8"/>
        </w:numPr>
        <w:contextualSpacing/>
        <w:rPr>
          <w:rFonts w:ascii="Arial" w:hAnsi="Arial" w:cs="Arial"/>
          <w:szCs w:val="22"/>
        </w:rPr>
      </w:pPr>
      <w:r w:rsidRPr="00902140">
        <w:rPr>
          <w:rFonts w:ascii="Arial" w:hAnsi="Arial" w:cs="Arial"/>
          <w:szCs w:val="22"/>
        </w:rPr>
        <w:t>If they decide there is no case to answer, no further action will be taken by the RPS.</w:t>
      </w:r>
    </w:p>
    <w:p w14:paraId="6055580D" w14:textId="77777777" w:rsidR="003C3CB4" w:rsidRPr="003C3CB4" w:rsidRDefault="003C3CB4" w:rsidP="003C3CB4">
      <w:pPr>
        <w:pStyle w:val="NoSpacing"/>
        <w:rPr>
          <w:rFonts w:ascii="Arial" w:hAnsi="Arial" w:cs="Arial"/>
        </w:rPr>
      </w:pPr>
    </w:p>
    <w:p w14:paraId="5FF0B591" w14:textId="30B617E5" w:rsidR="00FA7896" w:rsidRPr="00902140" w:rsidRDefault="00E805C4" w:rsidP="003C3CB4">
      <w:pPr>
        <w:numPr>
          <w:ilvl w:val="0"/>
          <w:numId w:val="8"/>
        </w:numPr>
        <w:contextualSpacing/>
        <w:rPr>
          <w:rFonts w:ascii="Arial" w:hAnsi="Arial" w:cs="Arial"/>
          <w:szCs w:val="22"/>
        </w:rPr>
      </w:pPr>
      <w:r w:rsidRPr="00902140">
        <w:rPr>
          <w:rFonts w:ascii="Arial" w:hAnsi="Arial" w:cs="Arial"/>
          <w:szCs w:val="22"/>
        </w:rPr>
        <w:t xml:space="preserve">If they decide there is a case to answer, </w:t>
      </w:r>
      <w:r w:rsidR="008543B3">
        <w:rPr>
          <w:rFonts w:ascii="Arial" w:hAnsi="Arial" w:cs="Arial"/>
          <w:szCs w:val="22"/>
        </w:rPr>
        <w:t xml:space="preserve">the application will not be forwarded for review by the </w:t>
      </w:r>
      <w:r w:rsidR="00625E2D">
        <w:rPr>
          <w:rFonts w:ascii="Arial" w:hAnsi="Arial" w:cs="Arial"/>
          <w:szCs w:val="22"/>
        </w:rPr>
        <w:t xml:space="preserve">advanced </w:t>
      </w:r>
      <w:r w:rsidR="008543B3">
        <w:rPr>
          <w:rFonts w:ascii="Arial" w:hAnsi="Arial" w:cs="Arial"/>
          <w:szCs w:val="22"/>
        </w:rPr>
        <w:t xml:space="preserve">pharmacist </w:t>
      </w:r>
      <w:r w:rsidR="0096347F">
        <w:rPr>
          <w:rFonts w:ascii="Arial" w:hAnsi="Arial" w:cs="Arial"/>
          <w:szCs w:val="22"/>
        </w:rPr>
        <w:t>competency committee</w:t>
      </w:r>
      <w:r w:rsidR="008543B3">
        <w:rPr>
          <w:rFonts w:ascii="Arial" w:hAnsi="Arial" w:cs="Arial"/>
          <w:szCs w:val="22"/>
        </w:rPr>
        <w:t xml:space="preserve"> and </w:t>
      </w:r>
      <w:r w:rsidRPr="00902140">
        <w:rPr>
          <w:rFonts w:ascii="Arial" w:hAnsi="Arial" w:cs="Arial"/>
          <w:szCs w:val="22"/>
        </w:rPr>
        <w:t>the</w:t>
      </w:r>
      <w:r w:rsidR="002B0DAF" w:rsidRPr="00902140">
        <w:rPr>
          <w:rFonts w:ascii="Arial" w:hAnsi="Arial" w:cs="Arial"/>
          <w:szCs w:val="22"/>
        </w:rPr>
        <w:t xml:space="preserve"> </w:t>
      </w:r>
      <w:r w:rsidR="0096347F">
        <w:rPr>
          <w:rFonts w:ascii="Arial" w:hAnsi="Arial" w:cs="Arial"/>
          <w:szCs w:val="22"/>
        </w:rPr>
        <w:t xml:space="preserve">portfolio </w:t>
      </w:r>
      <w:r w:rsidR="008543B3">
        <w:rPr>
          <w:rFonts w:ascii="Arial" w:hAnsi="Arial" w:cs="Arial"/>
          <w:szCs w:val="22"/>
        </w:rPr>
        <w:t xml:space="preserve">will need </w:t>
      </w:r>
      <w:r w:rsidRPr="00902140">
        <w:rPr>
          <w:rFonts w:ascii="Arial" w:hAnsi="Arial" w:cs="Arial"/>
          <w:szCs w:val="22"/>
        </w:rPr>
        <w:t xml:space="preserve">to be </w:t>
      </w:r>
      <w:r w:rsidR="008543B3">
        <w:rPr>
          <w:rFonts w:ascii="Arial" w:hAnsi="Arial" w:cs="Arial"/>
          <w:szCs w:val="22"/>
        </w:rPr>
        <w:t xml:space="preserve">resubmitted at a future </w:t>
      </w:r>
      <w:r w:rsidR="0096347F">
        <w:rPr>
          <w:rFonts w:ascii="Arial" w:hAnsi="Arial" w:cs="Arial"/>
          <w:szCs w:val="22"/>
        </w:rPr>
        <w:t>committee</w:t>
      </w:r>
      <w:r w:rsidR="007149D1">
        <w:rPr>
          <w:rFonts w:ascii="Arial" w:hAnsi="Arial" w:cs="Arial"/>
          <w:szCs w:val="22"/>
        </w:rPr>
        <w:t>.</w:t>
      </w:r>
    </w:p>
    <w:p w14:paraId="30F09077" w14:textId="77777777" w:rsidR="00E805C4" w:rsidRPr="00902140" w:rsidRDefault="00E805C4" w:rsidP="00E805C4">
      <w:pPr>
        <w:tabs>
          <w:tab w:val="left" w:pos="720"/>
          <w:tab w:val="left" w:pos="1440"/>
        </w:tabs>
        <w:spacing w:line="260" w:lineRule="atLeast"/>
        <w:ind w:left="720" w:hanging="720"/>
        <w:rPr>
          <w:rFonts w:ascii="Arial" w:hAnsi="Arial" w:cs="Arial"/>
          <w:szCs w:val="22"/>
          <w:lang w:val="en"/>
        </w:rPr>
      </w:pPr>
    </w:p>
    <w:p w14:paraId="17E2FDE0" w14:textId="756F3C72" w:rsidR="00E805C4" w:rsidRPr="00902140" w:rsidRDefault="17F28D87" w:rsidP="17F28D87">
      <w:pPr>
        <w:pStyle w:val="ListParagraph"/>
        <w:numPr>
          <w:ilvl w:val="0"/>
          <w:numId w:val="21"/>
        </w:numPr>
        <w:tabs>
          <w:tab w:val="left" w:pos="720"/>
          <w:tab w:val="left" w:pos="1440"/>
        </w:tabs>
        <w:spacing w:line="260" w:lineRule="atLeast"/>
        <w:rPr>
          <w:rFonts w:ascii="Arial" w:hAnsi="Arial" w:cs="Arial"/>
          <w:lang w:val="en"/>
        </w:rPr>
      </w:pPr>
      <w:r w:rsidRPr="17F28D87">
        <w:rPr>
          <w:rFonts w:ascii="Arial" w:hAnsi="Arial" w:cs="Arial"/>
          <w:lang w:val="en"/>
        </w:rPr>
        <w:lastRenderedPageBreak/>
        <w:t xml:space="preserve">The </w:t>
      </w:r>
      <w:r w:rsidRPr="17F28D87">
        <w:rPr>
          <w:rFonts w:ascii="Arial" w:hAnsi="Arial" w:cs="Arial"/>
        </w:rPr>
        <w:t>candidate</w:t>
      </w:r>
      <w:r w:rsidRPr="17F28D87">
        <w:rPr>
          <w:rFonts w:ascii="Arial" w:hAnsi="Arial" w:cs="Arial"/>
          <w:lang w:val="en"/>
        </w:rPr>
        <w:t xml:space="preserve"> will be informed in writing of the decision of the members of the Assessment Regulatory Committee. The complainant may also be informed, depending upon their interest in the matter and at the discretion of the RPS.</w:t>
      </w:r>
    </w:p>
    <w:p w14:paraId="754E0953" w14:textId="508E970E" w:rsidR="00E805C4" w:rsidRPr="00DF0A85" w:rsidRDefault="00E805C4" w:rsidP="00DF0A85">
      <w:pPr>
        <w:pStyle w:val="NoSpacing"/>
        <w:rPr>
          <w:rFonts w:ascii="Arial" w:hAnsi="Arial" w:cs="Arial"/>
          <w:lang w:eastAsia="fr-FR"/>
        </w:rPr>
      </w:pPr>
    </w:p>
    <w:p w14:paraId="0945DD70" w14:textId="77777777" w:rsidR="00984B2C" w:rsidRPr="00DF0A85" w:rsidRDefault="00984B2C" w:rsidP="00DF0A85">
      <w:pPr>
        <w:pStyle w:val="NoSpacing"/>
        <w:rPr>
          <w:rFonts w:ascii="Arial" w:hAnsi="Arial" w:cs="Arial"/>
          <w:lang w:eastAsia="fr-FR"/>
        </w:rPr>
      </w:pPr>
    </w:p>
    <w:p w14:paraId="58A9103D" w14:textId="2B43AB5C" w:rsidR="00826586" w:rsidRDefault="00826586" w:rsidP="00826586">
      <w:pPr>
        <w:keepNext/>
        <w:spacing w:line="260" w:lineRule="atLeast"/>
        <w:outlineLvl w:val="1"/>
        <w:rPr>
          <w:rFonts w:ascii="Arial" w:hAnsi="Arial" w:cs="Arial"/>
          <w:b/>
          <w:szCs w:val="22"/>
          <w:lang w:eastAsia="x-none"/>
        </w:rPr>
      </w:pPr>
      <w:r w:rsidRPr="00826586">
        <w:rPr>
          <w:rFonts w:ascii="Arial" w:hAnsi="Arial" w:cs="Arial"/>
          <w:b/>
          <w:szCs w:val="22"/>
          <w:lang w:eastAsia="x-none"/>
        </w:rPr>
        <w:t>Reasonable adjustments</w:t>
      </w:r>
    </w:p>
    <w:p w14:paraId="5E11A650" w14:textId="77777777" w:rsidR="00DF0A85" w:rsidRPr="00DF0A85" w:rsidRDefault="00DF0A85" w:rsidP="00DF0A85">
      <w:pPr>
        <w:pStyle w:val="NoSpacing"/>
        <w:rPr>
          <w:rFonts w:ascii="Arial" w:hAnsi="Arial" w:cs="Arial"/>
        </w:rPr>
      </w:pPr>
    </w:p>
    <w:p w14:paraId="3FF38CA2" w14:textId="407B40BD" w:rsidR="00826586" w:rsidRPr="00826586" w:rsidRDefault="17F28D87" w:rsidP="17F28D87">
      <w:pPr>
        <w:pStyle w:val="ListParagraph"/>
        <w:keepNext/>
        <w:numPr>
          <w:ilvl w:val="0"/>
          <w:numId w:val="21"/>
        </w:numPr>
        <w:spacing w:line="260" w:lineRule="atLeast"/>
        <w:outlineLvl w:val="1"/>
        <w:rPr>
          <w:rFonts w:ascii="Arial" w:hAnsi="Arial" w:cs="Arial"/>
          <w:lang w:eastAsia="x-none"/>
        </w:rPr>
      </w:pPr>
      <w:r w:rsidRPr="17F28D87">
        <w:rPr>
          <w:rFonts w:ascii="Arial" w:hAnsi="Arial" w:cs="Arial"/>
        </w:rPr>
        <w:t>The RPS will make reasonable adjustments to the advanced pharmacist credentialing process in accordance with section 20 of the Equality Act 2010 for any candidate who is a Disabled Person.</w:t>
      </w:r>
      <w:bookmarkStart w:id="3" w:name="_Ref342911888"/>
    </w:p>
    <w:p w14:paraId="70698175" w14:textId="5A57C182" w:rsidR="00826586" w:rsidRPr="00DF0A85" w:rsidRDefault="00826586" w:rsidP="00DF0A85">
      <w:pPr>
        <w:pStyle w:val="NoSpacing"/>
        <w:rPr>
          <w:rFonts w:ascii="Arial" w:hAnsi="Arial" w:cs="Arial"/>
        </w:rPr>
      </w:pPr>
    </w:p>
    <w:p w14:paraId="57B19C3B" w14:textId="186AF502" w:rsidR="00826586" w:rsidRPr="00826586" w:rsidRDefault="17F28D87" w:rsidP="17F28D87">
      <w:pPr>
        <w:pStyle w:val="ListParagraph"/>
        <w:keepNext/>
        <w:numPr>
          <w:ilvl w:val="0"/>
          <w:numId w:val="21"/>
        </w:numPr>
        <w:spacing w:line="260" w:lineRule="atLeast"/>
        <w:outlineLvl w:val="1"/>
        <w:rPr>
          <w:rFonts w:ascii="Arial" w:hAnsi="Arial" w:cs="Arial"/>
          <w:lang w:eastAsia="x-none"/>
        </w:rPr>
      </w:pPr>
      <w:r w:rsidRPr="17F28D87">
        <w:rPr>
          <w:rFonts w:ascii="Arial" w:hAnsi="Arial" w:cs="Arial"/>
        </w:rPr>
        <w:t xml:space="preserve">Any candidate who is a Disabled Person and feels that the arrangements for the portfolio assessment will cause them a substantial disadvantage </w:t>
      </w:r>
      <w:proofErr w:type="gramStart"/>
      <w:r w:rsidRPr="17F28D87">
        <w:rPr>
          <w:rFonts w:ascii="Arial" w:hAnsi="Arial" w:cs="Arial"/>
        </w:rPr>
        <w:t>as a result of</w:t>
      </w:r>
      <w:proofErr w:type="gramEnd"/>
      <w:r w:rsidRPr="17F28D87">
        <w:rPr>
          <w:rFonts w:ascii="Arial" w:hAnsi="Arial" w:cs="Arial"/>
        </w:rPr>
        <w:t xml:space="preserve"> their disability, may apply within a reasonable timeframe for reasonable adjustments to be made. The candidate may use the </w:t>
      </w:r>
      <w:hyperlink r:id="rId10" w:history="1">
        <w:r w:rsidRPr="001009E0">
          <w:rPr>
            <w:rStyle w:val="Hyperlink"/>
            <w:rFonts w:ascii="Arial" w:hAnsi="Arial" w:cs="Arial"/>
          </w:rPr>
          <w:t>Reasonable Adjustments</w:t>
        </w:r>
      </w:hyperlink>
      <w:r w:rsidRPr="17F28D87">
        <w:rPr>
          <w:rFonts w:ascii="Arial" w:hAnsi="Arial" w:cs="Arial"/>
        </w:rPr>
        <w:t xml:space="preserve"> form provided or may submit an application in writing by email or in any other appropriate form, setting out:</w:t>
      </w:r>
    </w:p>
    <w:p w14:paraId="53C370AE" w14:textId="77777777" w:rsidR="00826586" w:rsidRPr="00DF0A85" w:rsidRDefault="00826586" w:rsidP="00DF0A85">
      <w:pPr>
        <w:pStyle w:val="NoSpacing"/>
        <w:rPr>
          <w:rFonts w:ascii="Arial" w:hAnsi="Arial" w:cs="Arial"/>
        </w:rPr>
      </w:pPr>
    </w:p>
    <w:p w14:paraId="0BC6969C" w14:textId="4766A25C" w:rsidR="00826586" w:rsidRPr="00826586" w:rsidRDefault="17F28D87" w:rsidP="17F28D87">
      <w:pPr>
        <w:keepNext/>
        <w:numPr>
          <w:ilvl w:val="0"/>
          <w:numId w:val="1"/>
        </w:numPr>
        <w:ind w:left="1191" w:hanging="454"/>
        <w:contextualSpacing/>
        <w:rPr>
          <w:rFonts w:ascii="Arial" w:hAnsi="Arial" w:cs="Arial"/>
          <w:lang w:eastAsia="x-none"/>
        </w:rPr>
      </w:pPr>
      <w:r w:rsidRPr="17F28D87">
        <w:rPr>
          <w:rFonts w:ascii="Arial" w:hAnsi="Arial" w:cs="Arial"/>
        </w:rPr>
        <w:t xml:space="preserve">The nature of the </w:t>
      </w:r>
      <w:r w:rsidR="00DF5F93">
        <w:rPr>
          <w:rFonts w:ascii="Arial" w:hAnsi="Arial" w:cs="Arial"/>
        </w:rPr>
        <w:t>candidate</w:t>
      </w:r>
      <w:r w:rsidRPr="17F28D87">
        <w:rPr>
          <w:rFonts w:ascii="Arial" w:hAnsi="Arial" w:cs="Arial"/>
        </w:rPr>
        <w:t>’s disability, together with supporting medical evidence and/or an educational psychologist’s report registered with the appropriate healthcare regulator and written after the candidate’s 18</w:t>
      </w:r>
      <w:r w:rsidRPr="17F28D87">
        <w:rPr>
          <w:rFonts w:ascii="Arial" w:hAnsi="Arial" w:cs="Arial"/>
          <w:vertAlign w:val="superscript"/>
        </w:rPr>
        <w:t>th</w:t>
      </w:r>
      <w:r w:rsidRPr="17F28D87">
        <w:rPr>
          <w:rFonts w:ascii="Arial" w:hAnsi="Arial" w:cs="Arial"/>
        </w:rPr>
        <w:t xml:space="preserve"> birthday; and</w:t>
      </w:r>
    </w:p>
    <w:p w14:paraId="5C8C9884" w14:textId="77777777" w:rsidR="00826586" w:rsidRPr="00DF0A85" w:rsidRDefault="00826586" w:rsidP="003C3CB4">
      <w:pPr>
        <w:pStyle w:val="NoSpacing"/>
        <w:ind w:left="1191" w:hanging="454"/>
        <w:contextualSpacing/>
        <w:rPr>
          <w:rFonts w:ascii="Arial" w:hAnsi="Arial" w:cs="Arial"/>
        </w:rPr>
      </w:pPr>
    </w:p>
    <w:p w14:paraId="4C7D36B4" w14:textId="1A285065" w:rsidR="00826586" w:rsidRDefault="17F28D87" w:rsidP="003C3CB4">
      <w:pPr>
        <w:keepNext/>
        <w:numPr>
          <w:ilvl w:val="0"/>
          <w:numId w:val="1"/>
        </w:numPr>
        <w:ind w:left="1191" w:hanging="454"/>
        <w:contextualSpacing/>
        <w:rPr>
          <w:rFonts w:ascii="Arial" w:hAnsi="Arial" w:cs="Arial"/>
          <w:bCs/>
          <w:szCs w:val="22"/>
          <w:lang w:eastAsia="x-none"/>
        </w:rPr>
      </w:pPr>
      <w:r w:rsidRPr="17F28D87">
        <w:rPr>
          <w:rFonts w:ascii="Arial" w:hAnsi="Arial" w:cs="Arial"/>
        </w:rPr>
        <w:t xml:space="preserve">The adjustment(s) the </w:t>
      </w:r>
      <w:r w:rsidR="00DF5F93">
        <w:rPr>
          <w:rFonts w:ascii="Arial" w:hAnsi="Arial" w:cs="Arial"/>
        </w:rPr>
        <w:t>candidate</w:t>
      </w:r>
      <w:r w:rsidRPr="17F28D87">
        <w:rPr>
          <w:rFonts w:ascii="Arial" w:hAnsi="Arial" w:cs="Arial"/>
        </w:rPr>
        <w:t xml:space="preserve"> wishes to be made (if identifiable).</w:t>
      </w:r>
      <w:bookmarkEnd w:id="3"/>
    </w:p>
    <w:p w14:paraId="7AA881B6" w14:textId="77777777" w:rsidR="00826586" w:rsidRPr="00DF0A85" w:rsidRDefault="00826586" w:rsidP="00DF0A85">
      <w:pPr>
        <w:pStyle w:val="NoSpacing"/>
        <w:rPr>
          <w:rFonts w:ascii="Arial" w:hAnsi="Arial" w:cs="Arial"/>
        </w:rPr>
      </w:pPr>
    </w:p>
    <w:p w14:paraId="56B2A612" w14:textId="490A7A23" w:rsidR="00826586" w:rsidRDefault="17F28D87" w:rsidP="17F28D87">
      <w:pPr>
        <w:pStyle w:val="ListParagraph"/>
        <w:keepNext/>
        <w:numPr>
          <w:ilvl w:val="0"/>
          <w:numId w:val="21"/>
        </w:numPr>
        <w:spacing w:line="260" w:lineRule="atLeast"/>
        <w:outlineLvl w:val="1"/>
        <w:rPr>
          <w:rFonts w:ascii="Arial" w:hAnsi="Arial" w:cs="Arial"/>
          <w:lang w:eastAsia="x-none"/>
        </w:rPr>
      </w:pPr>
      <w:r w:rsidRPr="17F28D87">
        <w:rPr>
          <w:rFonts w:ascii="Arial" w:hAnsi="Arial" w:cs="Arial"/>
        </w:rPr>
        <w:t xml:space="preserve">Where a candidate does not apply under Regulation 27, but the RPS is nevertheless aware that the candidate is a Disabled Person, the Head of Assessment &amp; Credentialing shall consider whether it is necessary for any reasonable adjustments to be made to the portfolio assessments </w:t>
      </w:r>
      <w:proofErr w:type="gramStart"/>
      <w:r w:rsidRPr="17F28D87">
        <w:rPr>
          <w:rFonts w:ascii="Arial" w:hAnsi="Arial" w:cs="Arial"/>
        </w:rPr>
        <w:t>in order to</w:t>
      </w:r>
      <w:proofErr w:type="gramEnd"/>
      <w:r w:rsidRPr="17F28D87">
        <w:rPr>
          <w:rFonts w:ascii="Arial" w:hAnsi="Arial" w:cs="Arial"/>
        </w:rPr>
        <w:t xml:space="preserve"> prevent that candidate from experiencing any substantial disadvantage as a result of their disability. </w:t>
      </w:r>
    </w:p>
    <w:p w14:paraId="58814DC1" w14:textId="77777777" w:rsidR="00713C86" w:rsidRPr="00DF0A85" w:rsidRDefault="00713C86" w:rsidP="00DF0A85">
      <w:pPr>
        <w:pStyle w:val="NoSpacing"/>
        <w:rPr>
          <w:rFonts w:ascii="Arial" w:hAnsi="Arial" w:cs="Arial"/>
        </w:rPr>
      </w:pPr>
    </w:p>
    <w:p w14:paraId="4CC26794" w14:textId="42169CE2" w:rsidR="00826586" w:rsidRDefault="17F28D87" w:rsidP="00826586">
      <w:pPr>
        <w:pStyle w:val="ListParagraph"/>
        <w:keepNext/>
        <w:numPr>
          <w:ilvl w:val="0"/>
          <w:numId w:val="21"/>
        </w:numPr>
        <w:spacing w:line="260" w:lineRule="atLeast"/>
        <w:outlineLvl w:val="1"/>
        <w:rPr>
          <w:rFonts w:ascii="Arial" w:hAnsi="Arial" w:cs="Arial"/>
          <w:bCs/>
          <w:szCs w:val="22"/>
          <w:lang w:eastAsia="x-none"/>
        </w:rPr>
      </w:pPr>
      <w:r w:rsidRPr="17F28D87">
        <w:rPr>
          <w:rFonts w:ascii="Arial" w:hAnsi="Arial" w:cs="Arial"/>
        </w:rPr>
        <w:t xml:space="preserve">For the purposes of </w:t>
      </w:r>
      <w:proofErr w:type="gramStart"/>
      <w:r w:rsidRPr="17F28D87">
        <w:rPr>
          <w:rFonts w:ascii="Arial" w:hAnsi="Arial" w:cs="Arial"/>
        </w:rPr>
        <w:t>making a decision</w:t>
      </w:r>
      <w:proofErr w:type="gramEnd"/>
      <w:r w:rsidRPr="17F28D87">
        <w:rPr>
          <w:rFonts w:ascii="Arial" w:hAnsi="Arial" w:cs="Arial"/>
        </w:rPr>
        <w:t>, the Head of Assessment &amp; Credentialing may request additional information from:</w:t>
      </w:r>
    </w:p>
    <w:p w14:paraId="788D6D87" w14:textId="77777777" w:rsidR="00DF0A85" w:rsidRPr="00DF0A85" w:rsidRDefault="00DF0A85" w:rsidP="00DF0A85">
      <w:pPr>
        <w:pStyle w:val="NoSpacing"/>
        <w:rPr>
          <w:rFonts w:ascii="Arial" w:hAnsi="Arial" w:cs="Arial"/>
        </w:rPr>
      </w:pPr>
    </w:p>
    <w:p w14:paraId="590C6C16" w14:textId="343E1D48" w:rsidR="00826586" w:rsidRDefault="17F28D87" w:rsidP="17F28D87">
      <w:pPr>
        <w:keepNext/>
        <w:numPr>
          <w:ilvl w:val="1"/>
          <w:numId w:val="2"/>
        </w:numPr>
        <w:ind w:left="1191" w:hanging="454"/>
        <w:contextualSpacing/>
        <w:rPr>
          <w:rFonts w:ascii="Arial" w:hAnsi="Arial" w:cs="Arial"/>
          <w:lang w:val="en"/>
        </w:rPr>
      </w:pPr>
      <w:r w:rsidRPr="17F28D87">
        <w:rPr>
          <w:rFonts w:ascii="Arial" w:hAnsi="Arial" w:cs="Arial"/>
        </w:rPr>
        <w:t>The candidate</w:t>
      </w:r>
    </w:p>
    <w:p w14:paraId="7D356C28" w14:textId="77777777" w:rsidR="003C3CB4" w:rsidRPr="003C3CB4" w:rsidRDefault="003C3CB4" w:rsidP="003C3CB4">
      <w:pPr>
        <w:pStyle w:val="NoSpacing"/>
        <w:ind w:left="1191" w:hanging="454"/>
        <w:contextualSpacing/>
        <w:rPr>
          <w:rFonts w:ascii="Arial" w:hAnsi="Arial" w:cs="Arial"/>
        </w:rPr>
      </w:pPr>
    </w:p>
    <w:p w14:paraId="4C9B613B" w14:textId="72F6C6C4" w:rsidR="00826586" w:rsidRDefault="17F28D87" w:rsidP="17F28D87">
      <w:pPr>
        <w:keepNext/>
        <w:numPr>
          <w:ilvl w:val="1"/>
          <w:numId w:val="2"/>
        </w:numPr>
        <w:ind w:left="1191" w:hanging="454"/>
        <w:contextualSpacing/>
        <w:rPr>
          <w:rFonts w:ascii="Arial" w:hAnsi="Arial" w:cs="Arial"/>
          <w:lang w:eastAsia="x-none"/>
        </w:rPr>
      </w:pPr>
      <w:r w:rsidRPr="17F28D87">
        <w:rPr>
          <w:rFonts w:ascii="Arial" w:hAnsi="Arial" w:cs="Arial"/>
        </w:rPr>
        <w:t>The candidate’s educational and/or practice supervisor (providing the candidate has given consent)</w:t>
      </w:r>
    </w:p>
    <w:p w14:paraId="3F163CE3" w14:textId="77777777" w:rsidR="003C3CB4" w:rsidRPr="003C3CB4" w:rsidRDefault="003C3CB4" w:rsidP="003C3CB4">
      <w:pPr>
        <w:pStyle w:val="NoSpacing"/>
        <w:ind w:left="1191" w:hanging="454"/>
        <w:contextualSpacing/>
        <w:rPr>
          <w:rFonts w:ascii="Arial" w:hAnsi="Arial" w:cs="Arial"/>
        </w:rPr>
      </w:pPr>
    </w:p>
    <w:p w14:paraId="7FEDFB15" w14:textId="1569ABA4" w:rsidR="00826586" w:rsidRDefault="17F28D87" w:rsidP="17F28D87">
      <w:pPr>
        <w:keepNext/>
        <w:numPr>
          <w:ilvl w:val="1"/>
          <w:numId w:val="2"/>
        </w:numPr>
        <w:ind w:left="1191" w:hanging="454"/>
        <w:contextualSpacing/>
        <w:rPr>
          <w:rFonts w:ascii="Arial" w:hAnsi="Arial" w:cs="Arial"/>
          <w:lang w:eastAsia="x-none"/>
        </w:rPr>
      </w:pPr>
      <w:r w:rsidRPr="17F28D87">
        <w:rPr>
          <w:rFonts w:ascii="Arial" w:hAnsi="Arial" w:cs="Arial"/>
        </w:rPr>
        <w:t>The candidate’s expert mentor(s) (providing the candidate has given consent)</w:t>
      </w:r>
    </w:p>
    <w:p w14:paraId="13134E09" w14:textId="77777777" w:rsidR="003C3CB4" w:rsidRPr="003C3CB4" w:rsidRDefault="003C3CB4" w:rsidP="003C3CB4">
      <w:pPr>
        <w:pStyle w:val="NoSpacing"/>
        <w:ind w:left="1191" w:hanging="454"/>
        <w:contextualSpacing/>
        <w:rPr>
          <w:rFonts w:ascii="Arial" w:hAnsi="Arial" w:cs="Arial"/>
        </w:rPr>
      </w:pPr>
    </w:p>
    <w:p w14:paraId="67C64EFC" w14:textId="63ED4E2F" w:rsidR="00826586" w:rsidRDefault="17F28D87" w:rsidP="17F28D87">
      <w:pPr>
        <w:keepNext/>
        <w:numPr>
          <w:ilvl w:val="1"/>
          <w:numId w:val="2"/>
        </w:numPr>
        <w:ind w:left="1191" w:hanging="454"/>
        <w:contextualSpacing/>
        <w:rPr>
          <w:rFonts w:ascii="Arial" w:hAnsi="Arial" w:cs="Arial"/>
          <w:lang w:eastAsia="x-none"/>
        </w:rPr>
      </w:pPr>
      <w:r w:rsidRPr="17F28D87">
        <w:rPr>
          <w:rFonts w:ascii="Arial" w:hAnsi="Arial" w:cs="Arial"/>
        </w:rPr>
        <w:t>The candidate’s medical practitioner(s) (providing the candidate has given consent)</w:t>
      </w:r>
    </w:p>
    <w:p w14:paraId="4E418E0F" w14:textId="77777777" w:rsidR="003C3CB4" w:rsidRPr="003C3CB4" w:rsidRDefault="003C3CB4" w:rsidP="003C3CB4">
      <w:pPr>
        <w:pStyle w:val="NoSpacing"/>
        <w:ind w:left="1191" w:hanging="454"/>
        <w:contextualSpacing/>
        <w:rPr>
          <w:rFonts w:ascii="Arial" w:hAnsi="Arial" w:cs="Arial"/>
        </w:rPr>
      </w:pPr>
    </w:p>
    <w:p w14:paraId="1801F7F9" w14:textId="67626FFB" w:rsidR="00826586" w:rsidRDefault="17F28D87" w:rsidP="17F28D87">
      <w:pPr>
        <w:keepNext/>
        <w:numPr>
          <w:ilvl w:val="1"/>
          <w:numId w:val="2"/>
        </w:numPr>
        <w:ind w:left="1191" w:hanging="454"/>
        <w:contextualSpacing/>
        <w:rPr>
          <w:rFonts w:ascii="Arial" w:hAnsi="Arial" w:cs="Arial"/>
          <w:lang w:eastAsia="x-none"/>
        </w:rPr>
      </w:pPr>
      <w:r w:rsidRPr="17F28D87">
        <w:rPr>
          <w:rFonts w:ascii="Arial" w:hAnsi="Arial" w:cs="Arial"/>
        </w:rPr>
        <w:t>Any other person whom the Head of Assessment &amp; Credentialing at their absolute discretion considers appropriate (providing the candidate has given consent)</w:t>
      </w:r>
    </w:p>
    <w:p w14:paraId="02CFB92B" w14:textId="77777777" w:rsidR="00826586" w:rsidRPr="00DF0A85" w:rsidRDefault="00826586" w:rsidP="00DF0A85">
      <w:pPr>
        <w:pStyle w:val="NoSpacing"/>
        <w:rPr>
          <w:rFonts w:ascii="Arial" w:hAnsi="Arial" w:cs="Arial"/>
        </w:rPr>
      </w:pPr>
    </w:p>
    <w:p w14:paraId="17A80584" w14:textId="15347411" w:rsidR="00826586" w:rsidRDefault="17F28D87" w:rsidP="17F28D87">
      <w:pPr>
        <w:pStyle w:val="ListParagraph"/>
        <w:keepNext/>
        <w:numPr>
          <w:ilvl w:val="0"/>
          <w:numId w:val="21"/>
        </w:numPr>
        <w:spacing w:line="260" w:lineRule="atLeast"/>
        <w:outlineLvl w:val="1"/>
        <w:rPr>
          <w:rFonts w:ascii="Arial" w:hAnsi="Arial" w:cs="Arial"/>
          <w:lang w:eastAsia="x-none"/>
        </w:rPr>
      </w:pPr>
      <w:r w:rsidRPr="17F28D87">
        <w:rPr>
          <w:rFonts w:ascii="Arial" w:hAnsi="Arial" w:cs="Arial"/>
        </w:rPr>
        <w:t xml:space="preserve">The Head of Assessment &amp; Credentialing shall notify the candidate of the outcome of the review with reasons, and confirmation of any reasonable adjustments which will be put in place for the </w:t>
      </w:r>
      <w:r w:rsidR="00DF5F93">
        <w:rPr>
          <w:rFonts w:ascii="Arial" w:hAnsi="Arial" w:cs="Arial"/>
        </w:rPr>
        <w:t>candidate</w:t>
      </w:r>
      <w:r w:rsidRPr="17F28D87">
        <w:rPr>
          <w:rFonts w:ascii="Arial" w:hAnsi="Arial" w:cs="Arial"/>
        </w:rPr>
        <w:t xml:space="preserve">’s assessment by email, or by such other means as may be appropriate, as soon as reasonably practicable.  </w:t>
      </w:r>
    </w:p>
    <w:p w14:paraId="34E03C28" w14:textId="77777777" w:rsidR="00800949" w:rsidRPr="00DF0A85" w:rsidRDefault="00800949" w:rsidP="00DF0A85">
      <w:pPr>
        <w:pStyle w:val="NoSpacing"/>
        <w:rPr>
          <w:rFonts w:ascii="Arial" w:hAnsi="Arial" w:cs="Arial"/>
        </w:rPr>
      </w:pPr>
    </w:p>
    <w:p w14:paraId="6926FFF8" w14:textId="4C96DC16" w:rsidR="00800949" w:rsidRDefault="17F28D87" w:rsidP="17F28D87">
      <w:pPr>
        <w:pStyle w:val="ListParagraph"/>
        <w:keepNext/>
        <w:numPr>
          <w:ilvl w:val="0"/>
          <w:numId w:val="21"/>
        </w:numPr>
        <w:spacing w:line="260" w:lineRule="atLeast"/>
        <w:outlineLvl w:val="1"/>
        <w:rPr>
          <w:rFonts w:ascii="Arial" w:hAnsi="Arial" w:cs="Arial"/>
          <w:lang w:eastAsia="x-none"/>
        </w:rPr>
      </w:pPr>
      <w:r w:rsidRPr="17F28D87">
        <w:rPr>
          <w:rFonts w:ascii="Arial" w:hAnsi="Arial" w:cs="Arial"/>
        </w:rPr>
        <w:lastRenderedPageBreak/>
        <w:t xml:space="preserve">Any candidate who is dissatisfied with the Head of Assessment &amp; Credentialing’s decision as notified under Regulation 30 may ask for the Assessment Regulatory Committee to review the matter. Any request for a review should be made in writing or email or by such other means as may be appropriate as soon as reasonably practicable. </w:t>
      </w:r>
    </w:p>
    <w:p w14:paraId="6ACF2060" w14:textId="77777777" w:rsidR="005E3294" w:rsidRPr="00DF0A85" w:rsidRDefault="005E3294" w:rsidP="00DF0A85">
      <w:pPr>
        <w:pStyle w:val="NoSpacing"/>
        <w:rPr>
          <w:rFonts w:ascii="Arial" w:hAnsi="Arial" w:cs="Arial"/>
        </w:rPr>
      </w:pPr>
    </w:p>
    <w:p w14:paraId="52CCCA6F" w14:textId="22F32044" w:rsidR="00800949" w:rsidRPr="00800949" w:rsidRDefault="17F28D87" w:rsidP="00800949">
      <w:pPr>
        <w:pStyle w:val="ListParagraph"/>
        <w:keepNext/>
        <w:numPr>
          <w:ilvl w:val="0"/>
          <w:numId w:val="21"/>
        </w:numPr>
        <w:spacing w:line="260" w:lineRule="atLeast"/>
        <w:outlineLvl w:val="1"/>
        <w:rPr>
          <w:rFonts w:ascii="Arial" w:hAnsi="Arial" w:cs="Arial"/>
          <w:bCs/>
          <w:szCs w:val="22"/>
          <w:lang w:eastAsia="x-none"/>
        </w:rPr>
      </w:pPr>
      <w:r w:rsidRPr="17F28D87">
        <w:rPr>
          <w:rFonts w:ascii="Arial" w:hAnsi="Arial" w:cs="Arial"/>
        </w:rPr>
        <w:t xml:space="preserve">Following receipt of a request for a review under Regulation 31 or the RPS having become aware that the </w:t>
      </w:r>
      <w:r w:rsidR="00DF5F93">
        <w:rPr>
          <w:rFonts w:ascii="Arial" w:hAnsi="Arial" w:cs="Arial"/>
        </w:rPr>
        <w:t>candidate</w:t>
      </w:r>
      <w:r w:rsidRPr="17F28D87">
        <w:rPr>
          <w:rFonts w:ascii="Arial" w:hAnsi="Arial" w:cs="Arial"/>
        </w:rPr>
        <w:t xml:space="preserve"> is a Disabled Person under Regulation 28: </w:t>
      </w:r>
    </w:p>
    <w:p w14:paraId="3DFD926D" w14:textId="77777777" w:rsidR="005E3294" w:rsidRPr="00DF0A85" w:rsidRDefault="005E3294" w:rsidP="00DF0A85">
      <w:pPr>
        <w:pStyle w:val="NoSpacing"/>
        <w:rPr>
          <w:rFonts w:ascii="Arial" w:hAnsi="Arial" w:cs="Arial"/>
        </w:rPr>
      </w:pPr>
    </w:p>
    <w:p w14:paraId="51F1F3F8" w14:textId="1058D2A8" w:rsidR="009E36DD" w:rsidRDefault="17F28D87" w:rsidP="17F28D87">
      <w:pPr>
        <w:pStyle w:val="ListParagraph"/>
        <w:keepNext/>
        <w:numPr>
          <w:ilvl w:val="0"/>
          <w:numId w:val="39"/>
        </w:numPr>
        <w:ind w:left="1191" w:hanging="454"/>
        <w:rPr>
          <w:rFonts w:ascii="Arial" w:hAnsi="Arial" w:cs="Arial"/>
          <w:lang w:eastAsia="x-none"/>
        </w:rPr>
      </w:pPr>
      <w:r w:rsidRPr="17F28D87">
        <w:rPr>
          <w:rFonts w:ascii="Arial" w:hAnsi="Arial" w:cs="Arial"/>
        </w:rPr>
        <w:t xml:space="preserve">The candidate shall have an opportunity to make further representations to the Assessment Regulatory Committee in person or by any other convenient </w:t>
      </w:r>
      <w:proofErr w:type="gramStart"/>
      <w:r w:rsidRPr="17F28D87">
        <w:rPr>
          <w:rFonts w:ascii="Arial" w:hAnsi="Arial" w:cs="Arial"/>
        </w:rPr>
        <w:t>means;</w:t>
      </w:r>
      <w:proofErr w:type="gramEnd"/>
    </w:p>
    <w:p w14:paraId="4BF9C617" w14:textId="77777777" w:rsidR="003C3CB4" w:rsidRPr="003C3CB4" w:rsidRDefault="003C3CB4" w:rsidP="003C3CB4">
      <w:pPr>
        <w:keepNext/>
        <w:ind w:left="737"/>
        <w:rPr>
          <w:rFonts w:ascii="Arial" w:hAnsi="Arial" w:cs="Arial"/>
          <w:bCs/>
          <w:szCs w:val="22"/>
          <w:lang w:eastAsia="x-none"/>
        </w:rPr>
      </w:pPr>
    </w:p>
    <w:p w14:paraId="2F24FDD7" w14:textId="63A5972F" w:rsidR="009E36DD" w:rsidRDefault="17F28D87" w:rsidP="003C3CB4">
      <w:pPr>
        <w:pStyle w:val="ListParagraph"/>
        <w:keepNext/>
        <w:numPr>
          <w:ilvl w:val="0"/>
          <w:numId w:val="39"/>
        </w:numPr>
        <w:ind w:left="1191" w:hanging="454"/>
        <w:rPr>
          <w:rFonts w:ascii="Arial" w:hAnsi="Arial" w:cs="Arial"/>
          <w:bCs/>
          <w:szCs w:val="22"/>
          <w:lang w:eastAsia="x-none"/>
        </w:rPr>
      </w:pPr>
      <w:r w:rsidRPr="17F28D87">
        <w:rPr>
          <w:rFonts w:ascii="Arial" w:hAnsi="Arial" w:cs="Arial"/>
        </w:rPr>
        <w:t xml:space="preserve">The Assessment Regulatory Committee may request additional information from those individuals referred to in Regulation 28; and </w:t>
      </w:r>
    </w:p>
    <w:p w14:paraId="468B0738" w14:textId="77777777" w:rsidR="003C3CB4" w:rsidRPr="003C3CB4" w:rsidRDefault="003C3CB4" w:rsidP="003C3CB4">
      <w:pPr>
        <w:keepNext/>
        <w:rPr>
          <w:rFonts w:ascii="Arial" w:hAnsi="Arial" w:cs="Arial"/>
          <w:bCs/>
          <w:szCs w:val="22"/>
          <w:lang w:eastAsia="x-none"/>
        </w:rPr>
      </w:pPr>
    </w:p>
    <w:p w14:paraId="0B595D43" w14:textId="7E33281F" w:rsidR="00800949" w:rsidRPr="00800949" w:rsidRDefault="17F28D87" w:rsidP="003C3CB4">
      <w:pPr>
        <w:pStyle w:val="ListParagraph"/>
        <w:keepNext/>
        <w:numPr>
          <w:ilvl w:val="0"/>
          <w:numId w:val="39"/>
        </w:numPr>
        <w:ind w:left="1191" w:hanging="454"/>
        <w:rPr>
          <w:rFonts w:ascii="Arial" w:hAnsi="Arial" w:cs="Arial"/>
          <w:bCs/>
          <w:szCs w:val="22"/>
          <w:lang w:eastAsia="x-none"/>
        </w:rPr>
      </w:pPr>
      <w:r w:rsidRPr="17F28D87">
        <w:rPr>
          <w:rFonts w:ascii="Arial" w:hAnsi="Arial" w:cs="Arial"/>
        </w:rPr>
        <w:t xml:space="preserve">The Assessment Regulatory Committee shall decide whether it is necessary for any reasonable adjustments to be made and, if so, what adjustments, if any, can reasonably be made. </w:t>
      </w:r>
    </w:p>
    <w:p w14:paraId="7E5B8AEF" w14:textId="77777777" w:rsidR="00800949" w:rsidRPr="00D14008" w:rsidRDefault="00800949" w:rsidP="00D14008">
      <w:pPr>
        <w:pStyle w:val="NoSpacing"/>
        <w:rPr>
          <w:rFonts w:ascii="Arial" w:hAnsi="Arial" w:cs="Arial"/>
        </w:rPr>
      </w:pPr>
    </w:p>
    <w:p w14:paraId="75225650" w14:textId="3988DBF7" w:rsidR="005E3294" w:rsidRDefault="17F28D87" w:rsidP="17F28D87">
      <w:pPr>
        <w:pStyle w:val="ListParagraph"/>
        <w:keepNext/>
        <w:numPr>
          <w:ilvl w:val="0"/>
          <w:numId w:val="21"/>
        </w:numPr>
        <w:spacing w:line="260" w:lineRule="atLeast"/>
        <w:outlineLvl w:val="1"/>
        <w:rPr>
          <w:rFonts w:ascii="Arial" w:hAnsi="Arial" w:cs="Arial"/>
          <w:lang w:eastAsia="x-none"/>
        </w:rPr>
      </w:pPr>
      <w:r w:rsidRPr="17F28D87">
        <w:rPr>
          <w:rFonts w:ascii="Arial" w:hAnsi="Arial" w:cs="Arial"/>
        </w:rPr>
        <w:t>The RPS shall notify the candidate of their decision and reasons including details of what adjustments, if any, can reasonably be made in writing or by such other means as may be appropriate as soon as reasonably practicable.</w:t>
      </w:r>
    </w:p>
    <w:p w14:paraId="18EDEA7D" w14:textId="010D4B87" w:rsidR="00800949" w:rsidRPr="00D14008" w:rsidRDefault="00800949" w:rsidP="00D14008">
      <w:pPr>
        <w:pStyle w:val="NoSpacing"/>
        <w:rPr>
          <w:rFonts w:ascii="Arial" w:hAnsi="Arial" w:cs="Arial"/>
        </w:rPr>
      </w:pPr>
    </w:p>
    <w:p w14:paraId="2AB86F0F" w14:textId="7B47EFD9" w:rsidR="009E36DD" w:rsidRPr="0024112B" w:rsidRDefault="17F28D87" w:rsidP="17F28D87">
      <w:pPr>
        <w:pStyle w:val="ListParagraph"/>
        <w:keepNext/>
        <w:numPr>
          <w:ilvl w:val="0"/>
          <w:numId w:val="21"/>
        </w:numPr>
        <w:spacing w:line="260" w:lineRule="atLeast"/>
        <w:outlineLvl w:val="1"/>
        <w:rPr>
          <w:rFonts w:ascii="Arial" w:hAnsi="Arial" w:cs="Arial"/>
          <w:lang w:eastAsia="x-none"/>
        </w:rPr>
      </w:pPr>
      <w:r w:rsidRPr="17F28D87">
        <w:rPr>
          <w:rFonts w:ascii="Arial" w:hAnsi="Arial" w:cs="Arial"/>
        </w:rPr>
        <w:t xml:space="preserve">Subject to compliance with the Equality Act, nothing in Regulations 26-33 above shall be read as implying that the RPS will allow any adjustment to the assessment standard of the assessment on the grounds of disability. </w:t>
      </w:r>
    </w:p>
    <w:p w14:paraId="30E9FD21" w14:textId="77777777" w:rsidR="009E36DD" w:rsidRPr="00D14008" w:rsidRDefault="009E36DD" w:rsidP="00D14008">
      <w:pPr>
        <w:pStyle w:val="NoSpacing"/>
        <w:rPr>
          <w:rFonts w:ascii="Arial" w:hAnsi="Arial" w:cs="Arial"/>
        </w:rPr>
      </w:pPr>
    </w:p>
    <w:p w14:paraId="74CF11A0" w14:textId="639BDC9E" w:rsidR="009E36DD" w:rsidRPr="009E36DD" w:rsidRDefault="17F28D87" w:rsidP="17F28D87">
      <w:pPr>
        <w:pStyle w:val="ListParagraph"/>
        <w:keepNext/>
        <w:numPr>
          <w:ilvl w:val="0"/>
          <w:numId w:val="21"/>
        </w:numPr>
        <w:spacing w:line="260" w:lineRule="atLeast"/>
        <w:outlineLvl w:val="1"/>
        <w:rPr>
          <w:rFonts w:ascii="Arial" w:hAnsi="Arial" w:cs="Arial"/>
          <w:b/>
          <w:bCs/>
          <w:lang w:val="x-none" w:eastAsia="x-none"/>
        </w:rPr>
      </w:pPr>
      <w:r w:rsidRPr="17F28D87">
        <w:rPr>
          <w:rFonts w:ascii="Arial" w:hAnsi="Arial" w:cs="Arial"/>
        </w:rPr>
        <w:t xml:space="preserve">The RPS will not consider any request from a candidate for reasonable adjustments </w:t>
      </w:r>
      <w:proofErr w:type="gramStart"/>
      <w:r w:rsidRPr="17F28D87">
        <w:rPr>
          <w:rFonts w:ascii="Arial" w:hAnsi="Arial" w:cs="Arial"/>
        </w:rPr>
        <w:t>on the basis of</w:t>
      </w:r>
      <w:proofErr w:type="gramEnd"/>
      <w:r w:rsidRPr="17F28D87">
        <w:rPr>
          <w:rFonts w:ascii="Arial" w:hAnsi="Arial" w:cs="Arial"/>
        </w:rPr>
        <w:t xml:space="preserve"> temporary personal circumstances (which are not a disability under the Equality Act) which the candidate considers might affect their ability to undertake the assessment.</w:t>
      </w:r>
    </w:p>
    <w:p w14:paraId="46E41652" w14:textId="7D5781E8" w:rsidR="009E36DD" w:rsidRDefault="009E36DD" w:rsidP="00D14008">
      <w:pPr>
        <w:pStyle w:val="NoSpacing"/>
        <w:rPr>
          <w:rFonts w:ascii="Arial" w:hAnsi="Arial" w:cs="Arial"/>
        </w:rPr>
      </w:pPr>
    </w:p>
    <w:p w14:paraId="211F9F2A" w14:textId="67601944" w:rsidR="00D14008" w:rsidRDefault="00D14008" w:rsidP="00D14008">
      <w:pPr>
        <w:pStyle w:val="NoSpacing"/>
        <w:rPr>
          <w:rFonts w:ascii="Arial" w:hAnsi="Arial" w:cs="Arial"/>
        </w:rPr>
      </w:pPr>
    </w:p>
    <w:p w14:paraId="233DD9A7" w14:textId="7C492648" w:rsidR="00305B0F" w:rsidRDefault="00305B0F" w:rsidP="00305B0F">
      <w:pPr>
        <w:keepNext/>
        <w:spacing w:line="260" w:lineRule="atLeast"/>
        <w:outlineLvl w:val="1"/>
        <w:rPr>
          <w:rFonts w:ascii="Arial" w:hAnsi="Arial" w:cs="Arial"/>
          <w:b/>
          <w:szCs w:val="22"/>
          <w:lang w:eastAsia="x-none"/>
        </w:rPr>
      </w:pPr>
      <w:r>
        <w:rPr>
          <w:rFonts w:ascii="Arial" w:hAnsi="Arial" w:cs="Arial"/>
          <w:b/>
          <w:szCs w:val="22"/>
          <w:lang w:eastAsia="x-none"/>
        </w:rPr>
        <w:t>Accreditation of prior certified learning (APCL)</w:t>
      </w:r>
    </w:p>
    <w:p w14:paraId="1D4E9F1B" w14:textId="6C3A8787" w:rsidR="00305B0F" w:rsidRDefault="00305B0F" w:rsidP="00305B0F">
      <w:pPr>
        <w:keepNext/>
        <w:spacing w:line="260" w:lineRule="atLeast"/>
        <w:outlineLvl w:val="1"/>
        <w:rPr>
          <w:rFonts w:ascii="Arial" w:hAnsi="Arial" w:cs="Arial"/>
          <w:b/>
          <w:szCs w:val="22"/>
          <w:lang w:eastAsia="x-none"/>
        </w:rPr>
      </w:pPr>
    </w:p>
    <w:p w14:paraId="6A40CD7A" w14:textId="6FF79DED" w:rsidR="00C741DD" w:rsidRDefault="17F28D87" w:rsidP="00C741DD">
      <w:pPr>
        <w:pStyle w:val="ListParagraph"/>
        <w:numPr>
          <w:ilvl w:val="0"/>
          <w:numId w:val="21"/>
        </w:numPr>
        <w:rPr>
          <w:rFonts w:ascii="Arial" w:hAnsi="Arial" w:cs="Arial"/>
          <w:szCs w:val="22"/>
        </w:rPr>
      </w:pPr>
      <w:r w:rsidRPr="17F28D87">
        <w:rPr>
          <w:rFonts w:ascii="Arial" w:hAnsi="Arial" w:cs="Arial"/>
        </w:rPr>
        <w:t>The RPS may, at its discretion, give formal recognition to previous learning which has been formally assessed and for which a certificate has been awarded; this may lead to exemption from elements of the final portfolio assessment.</w:t>
      </w:r>
    </w:p>
    <w:p w14:paraId="7F1479C9" w14:textId="77777777" w:rsidR="00C741DD" w:rsidRPr="00C741DD" w:rsidRDefault="00C741DD" w:rsidP="00C741DD">
      <w:pPr>
        <w:pStyle w:val="ListParagraph"/>
        <w:rPr>
          <w:rFonts w:ascii="Arial" w:hAnsi="Arial" w:cs="Arial"/>
          <w:szCs w:val="22"/>
        </w:rPr>
      </w:pPr>
    </w:p>
    <w:p w14:paraId="04695429" w14:textId="4F575412" w:rsidR="00C741DD" w:rsidRPr="00C741DD" w:rsidRDefault="17F28D87" w:rsidP="00C741DD">
      <w:pPr>
        <w:pStyle w:val="ListParagraph"/>
        <w:numPr>
          <w:ilvl w:val="0"/>
          <w:numId w:val="21"/>
        </w:numPr>
        <w:rPr>
          <w:rFonts w:ascii="Arial" w:hAnsi="Arial" w:cs="Arial"/>
          <w:szCs w:val="22"/>
        </w:rPr>
      </w:pPr>
      <w:r w:rsidRPr="17F28D87">
        <w:rPr>
          <w:rFonts w:ascii="Arial" w:hAnsi="Arial" w:cs="Arial"/>
        </w:rPr>
        <w:t>The RPS will only consider APCL applications which adhere to the following principles:</w:t>
      </w:r>
      <w:r w:rsidR="00C741DD">
        <w:br/>
      </w:r>
    </w:p>
    <w:p w14:paraId="57CE5494" w14:textId="140977F3" w:rsidR="00C741DD" w:rsidRPr="00C741DD" w:rsidRDefault="00C741DD" w:rsidP="00C741DD">
      <w:pPr>
        <w:pStyle w:val="ListParagraph"/>
        <w:numPr>
          <w:ilvl w:val="0"/>
          <w:numId w:val="42"/>
        </w:numPr>
        <w:spacing w:after="160" w:line="259" w:lineRule="auto"/>
        <w:ind w:left="1800"/>
        <w:rPr>
          <w:rFonts w:ascii="Arial" w:hAnsi="Arial" w:cs="Arial"/>
        </w:rPr>
      </w:pPr>
      <w:r w:rsidRPr="00C741DD">
        <w:rPr>
          <w:rFonts w:ascii="Arial" w:hAnsi="Arial" w:cs="Arial"/>
        </w:rPr>
        <w:t xml:space="preserve">APCL will not be awarded for high-stakes </w:t>
      </w:r>
      <w:r>
        <w:rPr>
          <w:rFonts w:ascii="Arial" w:hAnsi="Arial" w:cs="Arial"/>
        </w:rPr>
        <w:t xml:space="preserve">curriculum </w:t>
      </w:r>
      <w:r w:rsidRPr="00C741DD">
        <w:rPr>
          <w:rFonts w:ascii="Arial" w:hAnsi="Arial" w:cs="Arial"/>
        </w:rPr>
        <w:t xml:space="preserve">outcomes. All individuals undertaking the programme will have to demonstrate achievement of all high-stakes outcomes through this curriculum’s programme of assessment. </w:t>
      </w:r>
    </w:p>
    <w:p w14:paraId="1A5331D6" w14:textId="289F8747" w:rsidR="00C741DD" w:rsidRPr="00B530A1" w:rsidRDefault="00C741DD" w:rsidP="00B530A1">
      <w:pPr>
        <w:pStyle w:val="ListParagraph"/>
        <w:numPr>
          <w:ilvl w:val="0"/>
          <w:numId w:val="42"/>
        </w:numPr>
        <w:spacing w:after="160" w:line="259" w:lineRule="auto"/>
        <w:ind w:left="1800"/>
        <w:rPr>
          <w:rFonts w:ascii="Arial" w:hAnsi="Arial" w:cs="Arial"/>
        </w:rPr>
      </w:pPr>
      <w:r w:rsidRPr="00C741DD">
        <w:rPr>
          <w:rFonts w:ascii="Arial" w:hAnsi="Arial" w:cs="Arial"/>
        </w:rPr>
        <w:t xml:space="preserve">APCL will only be awarded to exempt individuals from being assessed against medium-stakes and low-stakes outcomes. </w:t>
      </w:r>
    </w:p>
    <w:p w14:paraId="04ABAC5F" w14:textId="731188AC" w:rsidR="00C741DD" w:rsidRPr="00C741DD" w:rsidRDefault="00C741DD" w:rsidP="00C741DD">
      <w:pPr>
        <w:pStyle w:val="ListParagraph"/>
        <w:numPr>
          <w:ilvl w:val="0"/>
          <w:numId w:val="42"/>
        </w:numPr>
        <w:spacing w:after="160" w:line="259" w:lineRule="auto"/>
        <w:ind w:left="1800"/>
        <w:rPr>
          <w:rFonts w:ascii="Arial" w:hAnsi="Arial" w:cs="Arial"/>
        </w:rPr>
      </w:pPr>
      <w:r w:rsidRPr="00C741DD">
        <w:rPr>
          <w:rFonts w:ascii="Arial" w:hAnsi="Arial" w:cs="Arial"/>
        </w:rPr>
        <w:t xml:space="preserve">All APCL requests must be relevant, </w:t>
      </w:r>
      <w:r w:rsidR="00F95468" w:rsidRPr="00C741DD">
        <w:rPr>
          <w:rFonts w:ascii="Arial" w:hAnsi="Arial" w:cs="Arial"/>
        </w:rPr>
        <w:t>authentic,</w:t>
      </w:r>
      <w:r w:rsidRPr="00C741DD">
        <w:rPr>
          <w:rFonts w:ascii="Arial" w:hAnsi="Arial" w:cs="Arial"/>
        </w:rPr>
        <w:t xml:space="preserve"> and valid.</w:t>
      </w:r>
    </w:p>
    <w:p w14:paraId="490072E1" w14:textId="77777777" w:rsidR="00C741DD" w:rsidRPr="00C741DD" w:rsidRDefault="27DF3CA9" w:rsidP="00C741DD">
      <w:pPr>
        <w:pStyle w:val="ListParagraph"/>
        <w:numPr>
          <w:ilvl w:val="0"/>
          <w:numId w:val="42"/>
        </w:numPr>
        <w:spacing w:after="160" w:line="259" w:lineRule="auto"/>
        <w:ind w:left="1800"/>
        <w:rPr>
          <w:rFonts w:ascii="Arial" w:hAnsi="Arial" w:cs="Arial"/>
        </w:rPr>
      </w:pPr>
      <w:r w:rsidRPr="27DF3CA9">
        <w:rPr>
          <w:rFonts w:ascii="Arial" w:hAnsi="Arial" w:cs="Arial"/>
        </w:rPr>
        <w:t>All APCL requests must be at the equivalent level of performance as described in this curriculum’s programme of learning.</w:t>
      </w:r>
    </w:p>
    <w:p w14:paraId="2480D233" w14:textId="1137B52F" w:rsidR="00C741DD" w:rsidRDefault="27DF3CA9" w:rsidP="00C741DD">
      <w:pPr>
        <w:pStyle w:val="ListParagraph"/>
        <w:numPr>
          <w:ilvl w:val="0"/>
          <w:numId w:val="42"/>
        </w:numPr>
        <w:spacing w:after="160" w:line="259" w:lineRule="auto"/>
        <w:ind w:left="1800"/>
        <w:rPr>
          <w:rFonts w:ascii="Arial" w:hAnsi="Arial" w:cs="Arial"/>
        </w:rPr>
      </w:pPr>
      <w:r w:rsidRPr="27DF3CA9">
        <w:rPr>
          <w:rFonts w:ascii="Arial" w:hAnsi="Arial" w:cs="Arial"/>
        </w:rPr>
        <w:lastRenderedPageBreak/>
        <w:t>Patient safety must never be compromised.</w:t>
      </w:r>
    </w:p>
    <w:p w14:paraId="212E8446" w14:textId="77777777" w:rsidR="00980456" w:rsidRPr="00980456" w:rsidRDefault="00980456" w:rsidP="00980456">
      <w:pPr>
        <w:pStyle w:val="ListParagraph"/>
        <w:spacing w:after="160" w:line="259" w:lineRule="auto"/>
        <w:ind w:left="1800"/>
        <w:rPr>
          <w:rFonts w:ascii="Arial" w:hAnsi="Arial" w:cs="Arial"/>
        </w:rPr>
      </w:pPr>
    </w:p>
    <w:p w14:paraId="58BC2BB1" w14:textId="51A28648" w:rsidR="00C741DD" w:rsidRDefault="17F28D87" w:rsidP="00C741DD">
      <w:pPr>
        <w:pStyle w:val="ListParagraph"/>
        <w:numPr>
          <w:ilvl w:val="0"/>
          <w:numId w:val="21"/>
        </w:numPr>
        <w:rPr>
          <w:rFonts w:ascii="Arial" w:hAnsi="Arial" w:cs="Arial"/>
          <w:szCs w:val="22"/>
        </w:rPr>
      </w:pPr>
      <w:r w:rsidRPr="17F28D87">
        <w:rPr>
          <w:rFonts w:ascii="Arial" w:hAnsi="Arial" w:cs="Arial"/>
        </w:rPr>
        <w:t>Those who have previously undertaken the RPS Faculty assessment will be eligible for automatic APCL in line with the principles described in Regulation 37.</w:t>
      </w:r>
    </w:p>
    <w:p w14:paraId="63066A1F" w14:textId="77777777" w:rsidR="00C741DD" w:rsidRDefault="00C741DD" w:rsidP="00C741DD">
      <w:pPr>
        <w:pStyle w:val="ListParagraph"/>
        <w:rPr>
          <w:rFonts w:ascii="Arial" w:hAnsi="Arial" w:cs="Arial"/>
          <w:szCs w:val="22"/>
        </w:rPr>
      </w:pPr>
    </w:p>
    <w:p w14:paraId="07A1EF41" w14:textId="77777777" w:rsidR="00C741DD" w:rsidRDefault="17F28D87" w:rsidP="00C741DD">
      <w:pPr>
        <w:pStyle w:val="ListParagraph"/>
        <w:numPr>
          <w:ilvl w:val="0"/>
          <w:numId w:val="21"/>
        </w:numPr>
        <w:rPr>
          <w:rFonts w:ascii="Arial" w:hAnsi="Arial" w:cs="Arial"/>
          <w:szCs w:val="22"/>
        </w:rPr>
      </w:pPr>
      <w:r w:rsidRPr="17F28D87">
        <w:rPr>
          <w:rFonts w:ascii="Arial" w:hAnsi="Arial" w:cs="Arial"/>
        </w:rPr>
        <w:t>Individuals applying for exemption from assessment via APCL of other certified learning must provide a copy of the relevant certificate and/or transcript, information on the curriculum outcomes and/or assessment criteria and will need to undertake a mapping exercise to demonstrate which curriculum outcomes the certified learning meets.</w:t>
      </w:r>
    </w:p>
    <w:p w14:paraId="6A64586E" w14:textId="77777777" w:rsidR="00C741DD" w:rsidRPr="00C741DD" w:rsidRDefault="00C741DD" w:rsidP="00C741DD">
      <w:pPr>
        <w:pStyle w:val="ListParagraph"/>
        <w:rPr>
          <w:rFonts w:ascii="Arial" w:hAnsi="Arial" w:cs="Arial"/>
          <w:szCs w:val="22"/>
        </w:rPr>
      </w:pPr>
    </w:p>
    <w:p w14:paraId="4BC158F1" w14:textId="03AB07C5" w:rsidR="00C741DD" w:rsidRPr="00C741DD" w:rsidRDefault="17F28D87" w:rsidP="00C741DD">
      <w:pPr>
        <w:pStyle w:val="ListParagraph"/>
        <w:numPr>
          <w:ilvl w:val="0"/>
          <w:numId w:val="21"/>
        </w:numPr>
        <w:rPr>
          <w:rFonts w:ascii="Arial" w:hAnsi="Arial" w:cs="Arial"/>
          <w:szCs w:val="22"/>
        </w:rPr>
      </w:pPr>
      <w:r w:rsidRPr="17F28D87">
        <w:rPr>
          <w:rFonts w:ascii="Arial" w:hAnsi="Arial" w:cs="Arial"/>
        </w:rPr>
        <w:t>Previous (recent) certified learning can be submitted as contributing evidence for high-stakes outcomes as part of the portfolio.</w:t>
      </w:r>
    </w:p>
    <w:p w14:paraId="20D166F4" w14:textId="4CCCC96B" w:rsidR="00C741DD" w:rsidRDefault="17F28D87" w:rsidP="17F28D87">
      <w:pPr>
        <w:rPr>
          <w:rFonts w:ascii="Arial" w:hAnsi="Arial" w:cs="Arial"/>
          <w:b/>
          <w:bCs/>
        </w:rPr>
      </w:pPr>
      <w:r w:rsidRPr="17F28D87">
        <w:rPr>
          <w:rFonts w:ascii="Arial" w:hAnsi="Arial" w:cs="Arial"/>
          <w:b/>
          <w:bCs/>
        </w:rPr>
        <w:t xml:space="preserve"> </w:t>
      </w:r>
    </w:p>
    <w:p w14:paraId="7C151563" w14:textId="77777777" w:rsidR="00476088" w:rsidRPr="00C741DD" w:rsidRDefault="00476088" w:rsidP="00C741DD">
      <w:pPr>
        <w:rPr>
          <w:rFonts w:ascii="Arial" w:hAnsi="Arial" w:cs="Arial"/>
          <w:b/>
          <w:bCs/>
          <w:szCs w:val="22"/>
        </w:rPr>
      </w:pPr>
    </w:p>
    <w:p w14:paraId="4DC8AC70" w14:textId="5529C7BA" w:rsidR="00E805C4" w:rsidRDefault="00E805C4" w:rsidP="009E36DD">
      <w:pPr>
        <w:keepNext/>
        <w:spacing w:line="260" w:lineRule="atLeast"/>
        <w:outlineLvl w:val="1"/>
        <w:rPr>
          <w:rFonts w:ascii="Arial" w:hAnsi="Arial" w:cs="Arial"/>
          <w:b/>
          <w:szCs w:val="22"/>
          <w:lang w:val="x-none" w:eastAsia="x-none"/>
        </w:rPr>
      </w:pPr>
      <w:r w:rsidRPr="009E36DD">
        <w:rPr>
          <w:rFonts w:ascii="Arial" w:hAnsi="Arial" w:cs="Arial"/>
          <w:b/>
          <w:szCs w:val="22"/>
          <w:lang w:val="x-none" w:eastAsia="x-none"/>
        </w:rPr>
        <w:t>Appeals</w:t>
      </w:r>
    </w:p>
    <w:p w14:paraId="3EE0109F" w14:textId="77777777" w:rsidR="00D14008" w:rsidRPr="00D14008" w:rsidRDefault="00D14008" w:rsidP="00D14008">
      <w:pPr>
        <w:pStyle w:val="NoSpacing"/>
        <w:rPr>
          <w:rFonts w:ascii="Arial" w:hAnsi="Arial" w:cs="Arial"/>
        </w:rPr>
      </w:pPr>
    </w:p>
    <w:p w14:paraId="268C251F" w14:textId="6353195D" w:rsidR="00E805C4" w:rsidRPr="00902140" w:rsidRDefault="17F28D87" w:rsidP="17F28D87">
      <w:pPr>
        <w:pStyle w:val="ListParagraph"/>
        <w:numPr>
          <w:ilvl w:val="0"/>
          <w:numId w:val="21"/>
        </w:numPr>
        <w:spacing w:line="260" w:lineRule="atLeast"/>
        <w:rPr>
          <w:rFonts w:ascii="Arial" w:hAnsi="Arial" w:cs="Arial"/>
          <w:lang w:val="x-none" w:eastAsia="x-none"/>
        </w:rPr>
      </w:pPr>
      <w:r w:rsidRPr="17F28D87">
        <w:rPr>
          <w:rFonts w:ascii="Arial" w:hAnsi="Arial" w:cs="Arial"/>
        </w:rPr>
        <w:t>A candidate who reasonably believes that a procedural and/or administrative irregularity may have occurred in the advanced pharmacist credentialing process may submit an appeal.</w:t>
      </w:r>
    </w:p>
    <w:p w14:paraId="6978E755" w14:textId="77777777" w:rsidR="00E805C4" w:rsidRPr="00D14008" w:rsidRDefault="00E805C4" w:rsidP="00D14008">
      <w:pPr>
        <w:pStyle w:val="NoSpacing"/>
        <w:rPr>
          <w:rFonts w:ascii="Arial" w:hAnsi="Arial" w:cs="Arial"/>
        </w:rPr>
      </w:pPr>
    </w:p>
    <w:p w14:paraId="2E3A3BB6" w14:textId="72F3F3E9" w:rsidR="00AB721C" w:rsidRPr="00902140" w:rsidRDefault="17F28D87" w:rsidP="00AB721C">
      <w:pPr>
        <w:pStyle w:val="ListParagraph"/>
        <w:numPr>
          <w:ilvl w:val="0"/>
          <w:numId w:val="21"/>
        </w:numPr>
        <w:spacing w:line="260" w:lineRule="atLeast"/>
        <w:rPr>
          <w:rFonts w:ascii="Arial" w:hAnsi="Arial" w:cs="Arial"/>
          <w:szCs w:val="22"/>
          <w:lang w:eastAsia="x-none"/>
        </w:rPr>
      </w:pPr>
      <w:r w:rsidRPr="17F28D87">
        <w:rPr>
          <w:rFonts w:ascii="Arial" w:hAnsi="Arial" w:cs="Arial"/>
        </w:rPr>
        <w:t xml:space="preserve">A completed </w:t>
      </w:r>
      <w:hyperlink r:id="rId11" w:history="1">
        <w:r w:rsidRPr="00980456">
          <w:rPr>
            <w:rStyle w:val="Hyperlink"/>
            <w:rFonts w:ascii="Arial" w:hAnsi="Arial" w:cs="Arial"/>
          </w:rPr>
          <w:t>appeal form</w:t>
        </w:r>
      </w:hyperlink>
      <w:r w:rsidRPr="17F28D87">
        <w:rPr>
          <w:rFonts w:ascii="Arial" w:hAnsi="Arial" w:cs="Arial"/>
        </w:rPr>
        <w:t xml:space="preserve"> or full written statement of the appeal which sets out the grounds for the appeal must be submitted to the Head of Assessment &amp; Credentialing either by email within 28 days of the notification of the assessment results. The appeal fee must also be received by the RPS within this 28-day period.</w:t>
      </w:r>
    </w:p>
    <w:p w14:paraId="76E0DB5F" w14:textId="77777777" w:rsidR="00AB721C" w:rsidRPr="00D14008" w:rsidRDefault="00AB721C" w:rsidP="00D14008">
      <w:pPr>
        <w:pStyle w:val="NoSpacing"/>
        <w:rPr>
          <w:rFonts w:ascii="Arial" w:hAnsi="Arial" w:cs="Arial"/>
        </w:rPr>
      </w:pPr>
    </w:p>
    <w:p w14:paraId="3C71DABA" w14:textId="4FA1E503" w:rsidR="00AB721C" w:rsidRPr="00902140" w:rsidRDefault="17F28D87" w:rsidP="00AB721C">
      <w:pPr>
        <w:pStyle w:val="ListParagraph"/>
        <w:numPr>
          <w:ilvl w:val="0"/>
          <w:numId w:val="21"/>
        </w:numPr>
        <w:spacing w:line="260" w:lineRule="atLeast"/>
        <w:rPr>
          <w:rFonts w:ascii="Arial" w:hAnsi="Arial" w:cs="Arial"/>
          <w:szCs w:val="22"/>
          <w:lang w:eastAsia="x-none"/>
        </w:rPr>
      </w:pPr>
      <w:r w:rsidRPr="17F28D87">
        <w:rPr>
          <w:rFonts w:ascii="Arial" w:hAnsi="Arial" w:cs="Arial"/>
        </w:rPr>
        <w:t xml:space="preserve">The fees for each appeal are set out in the </w:t>
      </w:r>
      <w:hyperlink r:id="rId12" w:history="1">
        <w:r w:rsidRPr="17F28D87">
          <w:rPr>
            <w:rStyle w:val="Hyperlink"/>
            <w:rFonts w:ascii="Arial" w:hAnsi="Arial" w:cs="Arial"/>
          </w:rPr>
          <w:t>appeal form</w:t>
        </w:r>
      </w:hyperlink>
      <w:r w:rsidRPr="17F28D87">
        <w:rPr>
          <w:rFonts w:ascii="Arial" w:hAnsi="Arial" w:cs="Arial"/>
        </w:rPr>
        <w:t>. Appeals will not be considered until payment has been received.</w:t>
      </w:r>
    </w:p>
    <w:p w14:paraId="2E43DE15" w14:textId="77777777" w:rsidR="00E805C4" w:rsidRPr="00D14008" w:rsidRDefault="00E805C4" w:rsidP="00D14008">
      <w:pPr>
        <w:pStyle w:val="NoSpacing"/>
        <w:rPr>
          <w:rFonts w:ascii="Arial" w:hAnsi="Arial" w:cs="Arial"/>
        </w:rPr>
      </w:pPr>
    </w:p>
    <w:p w14:paraId="20BB7EAF" w14:textId="3AA77119" w:rsidR="00AB721C" w:rsidRPr="00902140" w:rsidRDefault="17F28D87" w:rsidP="17F28D87">
      <w:pPr>
        <w:pStyle w:val="ListParagraph"/>
        <w:numPr>
          <w:ilvl w:val="0"/>
          <w:numId w:val="21"/>
        </w:numPr>
        <w:spacing w:line="260" w:lineRule="atLeast"/>
        <w:rPr>
          <w:rFonts w:ascii="Arial" w:hAnsi="Arial" w:cs="Arial"/>
          <w:lang w:eastAsia="x-none"/>
        </w:rPr>
      </w:pPr>
      <w:r w:rsidRPr="17F28D87">
        <w:rPr>
          <w:rFonts w:ascii="Arial" w:hAnsi="Arial" w:cs="Arial"/>
        </w:rPr>
        <w:t>The RPS will acknowledge receipt of the appeal and associated appeal fee in writing within 10 working days. As part of this acknowledgment, it may also request additional details or information in relation to the candidate’s appeal.</w:t>
      </w:r>
    </w:p>
    <w:p w14:paraId="53F7C2C9" w14:textId="77777777" w:rsidR="00AB721C" w:rsidRPr="00D14008" w:rsidRDefault="00AB721C" w:rsidP="00D14008">
      <w:pPr>
        <w:pStyle w:val="NoSpacing"/>
        <w:rPr>
          <w:rFonts w:ascii="Arial" w:hAnsi="Arial" w:cs="Arial"/>
        </w:rPr>
      </w:pPr>
    </w:p>
    <w:p w14:paraId="4591537B" w14:textId="0600FC60" w:rsidR="00E00251" w:rsidRPr="00902140" w:rsidRDefault="17F28D87" w:rsidP="17F28D87">
      <w:pPr>
        <w:pStyle w:val="ListParagraph"/>
        <w:numPr>
          <w:ilvl w:val="0"/>
          <w:numId w:val="21"/>
        </w:numPr>
        <w:spacing w:line="260" w:lineRule="atLeast"/>
        <w:rPr>
          <w:rFonts w:ascii="Arial" w:hAnsi="Arial" w:cs="Arial"/>
          <w:lang w:eastAsia="x-none"/>
        </w:rPr>
      </w:pPr>
      <w:r w:rsidRPr="17F28D87">
        <w:rPr>
          <w:rFonts w:ascii="Arial" w:hAnsi="Arial" w:cs="Arial"/>
        </w:rPr>
        <w:t xml:space="preserve">An appeal can only be made if the </w:t>
      </w:r>
      <w:r w:rsidR="00DF5F93">
        <w:rPr>
          <w:rFonts w:ascii="Arial" w:hAnsi="Arial" w:cs="Arial"/>
        </w:rPr>
        <w:t>candidate</w:t>
      </w:r>
      <w:r w:rsidRPr="17F28D87">
        <w:rPr>
          <w:rFonts w:ascii="Arial" w:hAnsi="Arial" w:cs="Arial"/>
        </w:rPr>
        <w:t xml:space="preserve"> reasonably believes that there were </w:t>
      </w:r>
      <w:r w:rsidRPr="17F28D87">
        <w:rPr>
          <w:rFonts w:ascii="Arial" w:hAnsi="Arial" w:cs="Arial"/>
          <w:b/>
          <w:bCs/>
        </w:rPr>
        <w:t>procedural</w:t>
      </w:r>
      <w:r w:rsidRPr="17F28D87">
        <w:rPr>
          <w:rFonts w:ascii="Arial" w:hAnsi="Arial" w:cs="Arial"/>
        </w:rPr>
        <w:t xml:space="preserve"> and/or </w:t>
      </w:r>
      <w:r w:rsidRPr="17F28D87">
        <w:rPr>
          <w:rFonts w:ascii="Arial" w:hAnsi="Arial" w:cs="Arial"/>
          <w:b/>
          <w:bCs/>
        </w:rPr>
        <w:t xml:space="preserve">administrative irregularities </w:t>
      </w:r>
      <w:r w:rsidRPr="17F28D87">
        <w:rPr>
          <w:rFonts w:ascii="Arial" w:hAnsi="Arial" w:cs="Arial"/>
        </w:rPr>
        <w:t xml:space="preserve">or </w:t>
      </w:r>
      <w:r w:rsidRPr="17F28D87">
        <w:rPr>
          <w:rFonts w:ascii="Arial" w:hAnsi="Arial" w:cs="Arial"/>
          <w:b/>
          <w:bCs/>
        </w:rPr>
        <w:t>mistakes</w:t>
      </w:r>
      <w:r w:rsidRPr="17F28D87">
        <w:rPr>
          <w:rFonts w:ascii="Arial" w:hAnsi="Arial" w:cs="Arial"/>
        </w:rPr>
        <w:t xml:space="preserve"> in the conduct of the advanced pharmacist credentialing process, which were of such a nature as to cause reasonable doubt about whether the members of the advanced pharmacist competency committee would have reached the same conclusions had the irregularities not occurred. </w:t>
      </w:r>
    </w:p>
    <w:p w14:paraId="70613B6B" w14:textId="77777777" w:rsidR="00E00251" w:rsidRPr="00D14008" w:rsidRDefault="00E00251" w:rsidP="00D14008">
      <w:pPr>
        <w:pStyle w:val="NoSpacing"/>
        <w:rPr>
          <w:rFonts w:ascii="Arial" w:hAnsi="Arial" w:cs="Arial"/>
        </w:rPr>
      </w:pPr>
    </w:p>
    <w:p w14:paraId="3C940615" w14:textId="7353BC89" w:rsidR="00AB721C" w:rsidRPr="00902140" w:rsidRDefault="17F28D87" w:rsidP="17F28D87">
      <w:pPr>
        <w:pStyle w:val="ListParagraph"/>
        <w:numPr>
          <w:ilvl w:val="0"/>
          <w:numId w:val="21"/>
        </w:numPr>
        <w:spacing w:line="260" w:lineRule="atLeast"/>
        <w:rPr>
          <w:rFonts w:ascii="Arial" w:hAnsi="Arial" w:cs="Arial"/>
          <w:lang w:eastAsia="x-none"/>
        </w:rPr>
      </w:pPr>
      <w:r w:rsidRPr="17F28D87">
        <w:rPr>
          <w:rFonts w:ascii="Arial" w:hAnsi="Arial" w:cs="Arial"/>
        </w:rPr>
        <w:t>An appeal cannot be made against the judgment of any member(s) of the advanced pharmacist competency committee i.e., a candidate’s unsubstantiated opinion that their portfolio has been assessed harshly or incorrectly by member(s) of the advanced pharmacist competency committee will not constitute valid grounds for an appeal.</w:t>
      </w:r>
    </w:p>
    <w:p w14:paraId="15BA23F4" w14:textId="77777777" w:rsidR="00AB721C" w:rsidRPr="00D14008" w:rsidRDefault="00AB721C" w:rsidP="00D14008">
      <w:pPr>
        <w:pStyle w:val="NoSpacing"/>
        <w:rPr>
          <w:rFonts w:ascii="Arial" w:hAnsi="Arial" w:cs="Arial"/>
        </w:rPr>
      </w:pPr>
    </w:p>
    <w:p w14:paraId="2B473B74" w14:textId="5FD264FE" w:rsidR="004326DE" w:rsidRPr="00860506" w:rsidRDefault="17F28D87" w:rsidP="00E805C4">
      <w:pPr>
        <w:pStyle w:val="ListParagraph"/>
        <w:numPr>
          <w:ilvl w:val="0"/>
          <w:numId w:val="21"/>
        </w:numPr>
        <w:spacing w:line="260" w:lineRule="atLeast"/>
        <w:rPr>
          <w:rFonts w:ascii="Arial" w:hAnsi="Arial" w:cs="Arial"/>
          <w:iCs/>
          <w:szCs w:val="22"/>
          <w:lang w:eastAsia="x-none"/>
        </w:rPr>
      </w:pPr>
      <w:r w:rsidRPr="17F28D87">
        <w:rPr>
          <w:rFonts w:ascii="Arial" w:hAnsi="Arial" w:cs="Arial"/>
        </w:rPr>
        <w:t>All appeals that meet the definition in Regulations 47-48 will be anonymised and referred to the next available meeting of the Assessment Regulatory Committee.</w:t>
      </w:r>
    </w:p>
    <w:p w14:paraId="675C08E1" w14:textId="77777777" w:rsidR="00860506" w:rsidRPr="00D14008" w:rsidRDefault="00860506" w:rsidP="00D14008">
      <w:pPr>
        <w:pStyle w:val="NoSpacing"/>
        <w:rPr>
          <w:rFonts w:ascii="Arial" w:hAnsi="Arial" w:cs="Arial"/>
        </w:rPr>
      </w:pPr>
    </w:p>
    <w:p w14:paraId="1DC4F66E" w14:textId="4542F169" w:rsidR="00860506" w:rsidRPr="009E36DD" w:rsidRDefault="17F28D87" w:rsidP="17F28D87">
      <w:pPr>
        <w:pStyle w:val="ListParagraph"/>
        <w:numPr>
          <w:ilvl w:val="0"/>
          <w:numId w:val="21"/>
        </w:numPr>
        <w:spacing w:line="260" w:lineRule="atLeast"/>
        <w:rPr>
          <w:rFonts w:ascii="Arial" w:hAnsi="Arial" w:cs="Arial"/>
        </w:rPr>
      </w:pPr>
      <w:r w:rsidRPr="17F28D87">
        <w:rPr>
          <w:rFonts w:ascii="Arial" w:hAnsi="Arial" w:cs="Arial"/>
        </w:rPr>
        <w:t xml:space="preserve">Before coming to a decision, the Head of Assessment and Credentialing may ask anyone involved in the appeal for their observations and may refer the appeal for comment to those who have been immediately concerned with assessing or supporting the appellant. This additional information will be shared with the appellant </w:t>
      </w:r>
      <w:r w:rsidRPr="17F28D87">
        <w:rPr>
          <w:rFonts w:ascii="Arial" w:hAnsi="Arial" w:cs="Arial"/>
        </w:rPr>
        <w:lastRenderedPageBreak/>
        <w:t xml:space="preserve">and the appellant will be given the opportunity to comment on the information before the meeting. Any additional comments will be provided to the Assessment Regulatory Committee. </w:t>
      </w:r>
    </w:p>
    <w:p w14:paraId="78FEF077" w14:textId="77777777" w:rsidR="00860506" w:rsidRPr="00D14008" w:rsidRDefault="00860506" w:rsidP="00D14008">
      <w:pPr>
        <w:pStyle w:val="NoSpacing"/>
        <w:rPr>
          <w:rFonts w:ascii="Arial" w:hAnsi="Arial" w:cs="Arial"/>
        </w:rPr>
      </w:pPr>
    </w:p>
    <w:p w14:paraId="55291C5B" w14:textId="3494A479" w:rsidR="00E805C4" w:rsidRPr="00902140" w:rsidRDefault="17F28D87" w:rsidP="00AB721C">
      <w:pPr>
        <w:pStyle w:val="ListParagraph"/>
        <w:numPr>
          <w:ilvl w:val="0"/>
          <w:numId w:val="21"/>
        </w:numPr>
        <w:rPr>
          <w:rFonts w:ascii="Arial" w:hAnsi="Arial" w:cs="Arial"/>
          <w:szCs w:val="22"/>
        </w:rPr>
      </w:pPr>
      <w:r w:rsidRPr="17F28D87">
        <w:rPr>
          <w:rFonts w:ascii="Arial" w:hAnsi="Arial" w:cs="Arial"/>
        </w:rPr>
        <w:t xml:space="preserve">The Assessment Regulatory Committee will meet in private and decide </w:t>
      </w:r>
      <w:proofErr w:type="gramStart"/>
      <w:r w:rsidRPr="17F28D87">
        <w:rPr>
          <w:rFonts w:ascii="Arial" w:hAnsi="Arial" w:cs="Arial"/>
        </w:rPr>
        <w:t>on the basis of</w:t>
      </w:r>
      <w:proofErr w:type="gramEnd"/>
      <w:r w:rsidRPr="17F28D87">
        <w:rPr>
          <w:rFonts w:ascii="Arial" w:hAnsi="Arial" w:cs="Arial"/>
        </w:rPr>
        <w:t xml:space="preserve"> the documents before it whether to:  </w:t>
      </w:r>
    </w:p>
    <w:p w14:paraId="2531B57D" w14:textId="77777777" w:rsidR="00E805C4" w:rsidRPr="00D14008" w:rsidRDefault="00E805C4" w:rsidP="00D14008">
      <w:pPr>
        <w:pStyle w:val="NoSpacing"/>
        <w:rPr>
          <w:rFonts w:ascii="Arial" w:hAnsi="Arial" w:cs="Arial"/>
        </w:rPr>
      </w:pPr>
    </w:p>
    <w:p w14:paraId="07EFC5A2" w14:textId="1221F7C8" w:rsidR="00053216" w:rsidRDefault="00454AD2" w:rsidP="00D14008">
      <w:pPr>
        <w:numPr>
          <w:ilvl w:val="0"/>
          <w:numId w:val="38"/>
        </w:numPr>
        <w:ind w:left="1191" w:hanging="454"/>
        <w:rPr>
          <w:rFonts w:ascii="Arial" w:hAnsi="Arial" w:cs="Arial"/>
          <w:szCs w:val="22"/>
        </w:rPr>
      </w:pPr>
      <w:r>
        <w:rPr>
          <w:rFonts w:ascii="Arial" w:hAnsi="Arial" w:cs="Arial"/>
          <w:szCs w:val="22"/>
        </w:rPr>
        <w:t>U</w:t>
      </w:r>
      <w:r w:rsidR="00E805C4" w:rsidRPr="00902140">
        <w:rPr>
          <w:rFonts w:ascii="Arial" w:hAnsi="Arial" w:cs="Arial"/>
          <w:szCs w:val="22"/>
        </w:rPr>
        <w:t>phold the appeal</w:t>
      </w:r>
      <w:r w:rsidR="00106963">
        <w:rPr>
          <w:rFonts w:ascii="Arial" w:hAnsi="Arial" w:cs="Arial"/>
          <w:szCs w:val="22"/>
        </w:rPr>
        <w:t>;</w:t>
      </w:r>
      <w:r w:rsidR="00E805C4" w:rsidRPr="00902140">
        <w:rPr>
          <w:rFonts w:ascii="Arial" w:hAnsi="Arial" w:cs="Arial"/>
          <w:szCs w:val="22"/>
        </w:rPr>
        <w:t xml:space="preserve"> </w:t>
      </w:r>
      <w:r w:rsidR="00AB721C" w:rsidRPr="00902140">
        <w:rPr>
          <w:rFonts w:ascii="Arial" w:hAnsi="Arial" w:cs="Arial"/>
          <w:szCs w:val="22"/>
        </w:rPr>
        <w:t xml:space="preserve">revise the </w:t>
      </w:r>
      <w:r w:rsidR="00534F68">
        <w:rPr>
          <w:rFonts w:ascii="Arial" w:hAnsi="Arial" w:cs="Arial"/>
          <w:szCs w:val="22"/>
        </w:rPr>
        <w:t>advanced</w:t>
      </w:r>
      <w:r w:rsidR="001F65AE" w:rsidRPr="00902140">
        <w:rPr>
          <w:rFonts w:ascii="Arial" w:hAnsi="Arial" w:cs="Arial"/>
          <w:szCs w:val="22"/>
        </w:rPr>
        <w:t xml:space="preserve"> </w:t>
      </w:r>
      <w:r w:rsidR="00AB721C" w:rsidRPr="00902140">
        <w:rPr>
          <w:rFonts w:ascii="Arial" w:hAnsi="Arial" w:cs="Arial"/>
          <w:szCs w:val="22"/>
        </w:rPr>
        <w:t xml:space="preserve">pharmacist </w:t>
      </w:r>
      <w:r w:rsidR="0096347F">
        <w:rPr>
          <w:rFonts w:ascii="Arial" w:hAnsi="Arial" w:cs="Arial"/>
          <w:szCs w:val="22"/>
        </w:rPr>
        <w:t xml:space="preserve">competency committee </w:t>
      </w:r>
      <w:r w:rsidR="001F65AE" w:rsidRPr="00902140">
        <w:rPr>
          <w:rFonts w:ascii="Arial" w:hAnsi="Arial" w:cs="Arial"/>
          <w:szCs w:val="22"/>
        </w:rPr>
        <w:t>outcome</w:t>
      </w:r>
      <w:r w:rsidR="00E805C4" w:rsidRPr="00902140">
        <w:rPr>
          <w:rFonts w:ascii="Arial" w:hAnsi="Arial" w:cs="Arial"/>
          <w:szCs w:val="22"/>
        </w:rPr>
        <w:t xml:space="preserve">, if it believes from the evidence a procedural and/or administrative irregularity or mistake has </w:t>
      </w:r>
      <w:proofErr w:type="gramStart"/>
      <w:r w:rsidR="00E805C4" w:rsidRPr="00902140">
        <w:rPr>
          <w:rFonts w:ascii="Arial" w:hAnsi="Arial" w:cs="Arial"/>
          <w:szCs w:val="22"/>
        </w:rPr>
        <w:t>occurred;</w:t>
      </w:r>
      <w:proofErr w:type="gramEnd"/>
    </w:p>
    <w:p w14:paraId="3F5890CE" w14:textId="77777777" w:rsidR="003C3CB4" w:rsidRPr="00902140" w:rsidRDefault="003C3CB4" w:rsidP="003C3CB4">
      <w:pPr>
        <w:rPr>
          <w:rFonts w:ascii="Arial" w:hAnsi="Arial" w:cs="Arial"/>
          <w:szCs w:val="22"/>
        </w:rPr>
      </w:pPr>
    </w:p>
    <w:p w14:paraId="5D4E41DD" w14:textId="43B811D1" w:rsidR="00353B43" w:rsidRDefault="00454AD2" w:rsidP="00D14008">
      <w:pPr>
        <w:numPr>
          <w:ilvl w:val="0"/>
          <w:numId w:val="38"/>
        </w:numPr>
        <w:ind w:left="1191" w:hanging="454"/>
        <w:rPr>
          <w:rFonts w:ascii="Arial" w:hAnsi="Arial" w:cs="Arial"/>
          <w:szCs w:val="22"/>
        </w:rPr>
      </w:pPr>
      <w:r>
        <w:rPr>
          <w:rFonts w:ascii="Arial" w:hAnsi="Arial" w:cs="Arial"/>
          <w:szCs w:val="22"/>
        </w:rPr>
        <w:t>U</w:t>
      </w:r>
      <w:r w:rsidR="00E805C4" w:rsidRPr="00902140">
        <w:rPr>
          <w:rFonts w:ascii="Arial" w:hAnsi="Arial" w:cs="Arial"/>
          <w:szCs w:val="22"/>
        </w:rPr>
        <w:t>phold the appeal</w:t>
      </w:r>
      <w:r w:rsidR="00106963">
        <w:rPr>
          <w:rFonts w:ascii="Arial" w:hAnsi="Arial" w:cs="Arial"/>
          <w:szCs w:val="22"/>
        </w:rPr>
        <w:t xml:space="preserve">; </w:t>
      </w:r>
      <w:r w:rsidR="00E805C4" w:rsidRPr="00902140">
        <w:rPr>
          <w:rFonts w:ascii="Arial" w:hAnsi="Arial" w:cs="Arial"/>
          <w:szCs w:val="22"/>
        </w:rPr>
        <w:t xml:space="preserve">expunge the attempt from the </w:t>
      </w:r>
      <w:r w:rsidR="00343DF8">
        <w:rPr>
          <w:rFonts w:ascii="Arial" w:hAnsi="Arial" w:cs="Arial"/>
          <w:szCs w:val="22"/>
        </w:rPr>
        <w:t>appellant’s</w:t>
      </w:r>
      <w:r w:rsidR="00E805C4" w:rsidRPr="00902140">
        <w:rPr>
          <w:rFonts w:ascii="Arial" w:hAnsi="Arial" w:cs="Arial"/>
          <w:szCs w:val="22"/>
        </w:rPr>
        <w:t xml:space="preserve"> record</w:t>
      </w:r>
      <w:r w:rsidR="00106963">
        <w:rPr>
          <w:rFonts w:ascii="Arial" w:hAnsi="Arial" w:cs="Arial"/>
          <w:szCs w:val="22"/>
        </w:rPr>
        <w:t xml:space="preserve"> and refund the original assessment fee</w:t>
      </w:r>
      <w:r w:rsidR="00E805C4" w:rsidRPr="00902140">
        <w:rPr>
          <w:rFonts w:ascii="Arial" w:hAnsi="Arial" w:cs="Arial"/>
          <w:szCs w:val="22"/>
        </w:rPr>
        <w:t xml:space="preserve">, if it believes from the evidence a procedural and/or administrative irregularity or mistake has </w:t>
      </w:r>
      <w:proofErr w:type="gramStart"/>
      <w:r w:rsidR="00E805C4" w:rsidRPr="00902140">
        <w:rPr>
          <w:rFonts w:ascii="Arial" w:hAnsi="Arial" w:cs="Arial"/>
          <w:szCs w:val="22"/>
        </w:rPr>
        <w:t>occurred;</w:t>
      </w:r>
      <w:proofErr w:type="gramEnd"/>
    </w:p>
    <w:p w14:paraId="079056BF" w14:textId="77777777" w:rsidR="003C3CB4" w:rsidRPr="00902140" w:rsidRDefault="003C3CB4" w:rsidP="003C3CB4">
      <w:pPr>
        <w:rPr>
          <w:rFonts w:ascii="Arial" w:hAnsi="Arial" w:cs="Arial"/>
          <w:szCs w:val="22"/>
        </w:rPr>
      </w:pPr>
    </w:p>
    <w:p w14:paraId="4C0F3498" w14:textId="56F2E8E2" w:rsidR="00E805C4" w:rsidRDefault="00454AD2" w:rsidP="00D14008">
      <w:pPr>
        <w:numPr>
          <w:ilvl w:val="0"/>
          <w:numId w:val="38"/>
        </w:numPr>
        <w:ind w:left="1191" w:hanging="454"/>
        <w:rPr>
          <w:rFonts w:ascii="Arial" w:hAnsi="Arial" w:cs="Arial"/>
          <w:szCs w:val="22"/>
        </w:rPr>
      </w:pPr>
      <w:r>
        <w:rPr>
          <w:rFonts w:ascii="Arial" w:hAnsi="Arial" w:cs="Arial"/>
          <w:szCs w:val="22"/>
        </w:rPr>
        <w:t>R</w:t>
      </w:r>
      <w:r w:rsidR="00E805C4" w:rsidRPr="00902140">
        <w:rPr>
          <w:rFonts w:ascii="Arial" w:hAnsi="Arial" w:cs="Arial"/>
          <w:szCs w:val="22"/>
        </w:rPr>
        <w:t>efuse the appeal if it believes there is no evidence a procedural and/or administrative irregularity or mistake has occurred</w:t>
      </w:r>
      <w:r w:rsidR="003A0374" w:rsidRPr="00902140">
        <w:rPr>
          <w:rFonts w:ascii="Arial" w:hAnsi="Arial" w:cs="Arial"/>
          <w:szCs w:val="22"/>
        </w:rPr>
        <w:t>.</w:t>
      </w:r>
    </w:p>
    <w:p w14:paraId="62539D3E" w14:textId="77777777" w:rsidR="00533423" w:rsidRPr="00D14008" w:rsidRDefault="00533423" w:rsidP="00D14008">
      <w:pPr>
        <w:pStyle w:val="NoSpacing"/>
        <w:rPr>
          <w:rFonts w:ascii="Arial" w:hAnsi="Arial" w:cs="Arial"/>
        </w:rPr>
      </w:pPr>
    </w:p>
    <w:p w14:paraId="30BAC5DB" w14:textId="353280D8" w:rsidR="00F56BEC" w:rsidRPr="00980456" w:rsidRDefault="17F28D87" w:rsidP="00980456">
      <w:pPr>
        <w:pStyle w:val="ListParagraph"/>
        <w:numPr>
          <w:ilvl w:val="0"/>
          <w:numId w:val="21"/>
        </w:numPr>
        <w:spacing w:line="260" w:lineRule="atLeast"/>
        <w:rPr>
          <w:rFonts w:ascii="Arial" w:hAnsi="Arial" w:cs="Arial"/>
          <w:szCs w:val="22"/>
        </w:rPr>
      </w:pPr>
      <w:r w:rsidRPr="17F28D87">
        <w:rPr>
          <w:rFonts w:ascii="Arial" w:hAnsi="Arial" w:cs="Arial"/>
        </w:rPr>
        <w:t>The decision of the Assessment Regulatory Committee is final with regards to appeals.</w:t>
      </w:r>
    </w:p>
    <w:p w14:paraId="746F2725" w14:textId="77777777" w:rsidR="00DD74D4" w:rsidRDefault="00DD74D4" w:rsidP="00723001">
      <w:pPr>
        <w:autoSpaceDE w:val="0"/>
        <w:autoSpaceDN w:val="0"/>
        <w:adjustRightInd w:val="0"/>
        <w:spacing w:line="260" w:lineRule="atLeast"/>
        <w:rPr>
          <w:rFonts w:ascii="Arial" w:hAnsi="Arial" w:cs="Arial"/>
          <w:b/>
          <w:szCs w:val="22"/>
          <w:lang w:val="en-US"/>
        </w:rPr>
      </w:pPr>
    </w:p>
    <w:p w14:paraId="5B8B1E74" w14:textId="4A3BD535" w:rsidR="00723001" w:rsidRPr="00902140" w:rsidRDefault="00723001" w:rsidP="00723001">
      <w:pPr>
        <w:autoSpaceDE w:val="0"/>
        <w:autoSpaceDN w:val="0"/>
        <w:adjustRightInd w:val="0"/>
        <w:spacing w:line="260" w:lineRule="atLeast"/>
        <w:rPr>
          <w:rFonts w:ascii="Arial" w:hAnsi="Arial" w:cs="Arial"/>
          <w:b/>
          <w:szCs w:val="22"/>
          <w:lang w:val="en-US"/>
        </w:rPr>
      </w:pPr>
      <w:r w:rsidRPr="00902140">
        <w:rPr>
          <w:rFonts w:ascii="Arial" w:hAnsi="Arial" w:cs="Arial"/>
          <w:b/>
          <w:szCs w:val="22"/>
          <w:lang w:val="en-US"/>
        </w:rPr>
        <w:t>Complaints</w:t>
      </w:r>
    </w:p>
    <w:p w14:paraId="17C3F208" w14:textId="5328CBF6" w:rsidR="00723001" w:rsidRPr="00D14008" w:rsidRDefault="00723001" w:rsidP="00D14008">
      <w:pPr>
        <w:pStyle w:val="NoSpacing"/>
        <w:rPr>
          <w:rFonts w:ascii="Arial" w:hAnsi="Arial" w:cs="Arial"/>
          <w:lang w:val="en-US"/>
        </w:rPr>
      </w:pPr>
    </w:p>
    <w:p w14:paraId="5F2578E7" w14:textId="2D80FC8E" w:rsidR="00723001" w:rsidRPr="00533423" w:rsidRDefault="17F28D87" w:rsidP="00533423">
      <w:pPr>
        <w:pStyle w:val="ListParagraph"/>
        <w:numPr>
          <w:ilvl w:val="0"/>
          <w:numId w:val="21"/>
        </w:numPr>
        <w:autoSpaceDE w:val="0"/>
        <w:autoSpaceDN w:val="0"/>
        <w:adjustRightInd w:val="0"/>
        <w:spacing w:line="260" w:lineRule="atLeast"/>
        <w:rPr>
          <w:rFonts w:ascii="Arial" w:hAnsi="Arial" w:cs="Arial"/>
          <w:szCs w:val="22"/>
          <w:lang w:val="en-US"/>
        </w:rPr>
      </w:pPr>
      <w:r w:rsidRPr="17F28D87">
        <w:rPr>
          <w:rFonts w:ascii="Arial" w:hAnsi="Arial" w:cs="Arial"/>
          <w:lang w:val="en-US"/>
        </w:rPr>
        <w:t xml:space="preserve">This section of the Regulations only covers complaints which do not relate to reconsideration of the outcome of an advanced pharmacist competency committee. </w:t>
      </w:r>
      <w:r w:rsidR="00DF5F93">
        <w:rPr>
          <w:rFonts w:ascii="Arial" w:hAnsi="Arial" w:cs="Arial"/>
          <w:lang w:val="en-US"/>
        </w:rPr>
        <w:t>Candidate</w:t>
      </w:r>
      <w:r w:rsidRPr="17F28D87">
        <w:rPr>
          <w:rFonts w:ascii="Arial" w:hAnsi="Arial" w:cs="Arial"/>
          <w:lang w:val="en-US"/>
        </w:rPr>
        <w:t>s wishing to have the outcome reconsidered should follow the Appeal process set out in Regulations 42-51.</w:t>
      </w:r>
    </w:p>
    <w:p w14:paraId="0A32C198" w14:textId="77777777" w:rsidR="00D253A6" w:rsidRPr="00D14008" w:rsidRDefault="00D253A6" w:rsidP="00D14008">
      <w:pPr>
        <w:pStyle w:val="NoSpacing"/>
        <w:rPr>
          <w:rFonts w:ascii="Arial" w:hAnsi="Arial" w:cs="Arial"/>
          <w:lang w:val="en-US"/>
        </w:rPr>
      </w:pPr>
    </w:p>
    <w:p w14:paraId="1C27DA13" w14:textId="60CB7DAC" w:rsidR="00D25DC6" w:rsidRPr="00902140" w:rsidRDefault="45B93BB1" w:rsidP="45B93BB1">
      <w:pPr>
        <w:pStyle w:val="ListParagraph"/>
        <w:numPr>
          <w:ilvl w:val="0"/>
          <w:numId w:val="21"/>
        </w:numPr>
        <w:autoSpaceDE w:val="0"/>
        <w:autoSpaceDN w:val="0"/>
        <w:adjustRightInd w:val="0"/>
        <w:spacing w:line="260" w:lineRule="atLeast"/>
        <w:rPr>
          <w:rFonts w:ascii="Arial" w:hAnsi="Arial" w:cs="Arial"/>
          <w:lang w:val="en-US"/>
        </w:rPr>
      </w:pPr>
      <w:r w:rsidRPr="45B93BB1">
        <w:rPr>
          <w:rFonts w:ascii="Arial" w:hAnsi="Arial" w:cs="Arial"/>
          <w:lang w:val="en-US"/>
        </w:rPr>
        <w:t xml:space="preserve">A </w:t>
      </w:r>
      <w:r w:rsidRPr="45B93BB1">
        <w:rPr>
          <w:rFonts w:ascii="Arial" w:hAnsi="Arial" w:cs="Arial"/>
        </w:rPr>
        <w:t>candidate</w:t>
      </w:r>
      <w:r w:rsidRPr="45B93BB1">
        <w:rPr>
          <w:rFonts w:ascii="Arial" w:hAnsi="Arial" w:cs="Arial"/>
          <w:lang w:val="en-US"/>
        </w:rPr>
        <w:t xml:space="preserve"> who wishes to complain about any aspect of the advanced pharmacist credentialing process should submit a written report to the Head of Assessment &amp; Credentialing. A complaint will not result in a reconsideration of the competency committee outcome.</w:t>
      </w:r>
    </w:p>
    <w:p w14:paraId="336965C1" w14:textId="77777777" w:rsidR="00D253A6" w:rsidRPr="00D14008" w:rsidRDefault="00D253A6" w:rsidP="00D14008">
      <w:pPr>
        <w:pStyle w:val="NoSpacing"/>
        <w:rPr>
          <w:rFonts w:ascii="Arial" w:hAnsi="Arial" w:cs="Arial"/>
          <w:lang w:val="en-US"/>
        </w:rPr>
      </w:pPr>
    </w:p>
    <w:p w14:paraId="6157D4D1" w14:textId="6C44594B" w:rsidR="00456388" w:rsidRDefault="45B93BB1" w:rsidP="00533423">
      <w:pPr>
        <w:pStyle w:val="ListParagraph"/>
        <w:numPr>
          <w:ilvl w:val="0"/>
          <w:numId w:val="21"/>
        </w:numPr>
        <w:autoSpaceDE w:val="0"/>
        <w:autoSpaceDN w:val="0"/>
        <w:adjustRightInd w:val="0"/>
        <w:spacing w:line="260" w:lineRule="atLeast"/>
        <w:rPr>
          <w:rFonts w:ascii="Arial" w:hAnsi="Arial" w:cs="Arial"/>
          <w:szCs w:val="22"/>
          <w:lang w:val="en-US"/>
        </w:rPr>
      </w:pPr>
      <w:r w:rsidRPr="45B93BB1">
        <w:rPr>
          <w:rFonts w:ascii="Arial" w:hAnsi="Arial" w:cs="Arial"/>
          <w:lang w:val="en-US"/>
        </w:rPr>
        <w:t>The Head of Assessment &amp; Credentialing will investigate and respond to the complaint as soon as practicably possible.</w:t>
      </w:r>
    </w:p>
    <w:p w14:paraId="050B0E70" w14:textId="271A75F2" w:rsidR="00471904" w:rsidRPr="00D14008" w:rsidRDefault="00471904" w:rsidP="00D14008">
      <w:pPr>
        <w:pStyle w:val="NoSpacing"/>
        <w:rPr>
          <w:rFonts w:ascii="Arial" w:hAnsi="Arial" w:cs="Arial"/>
          <w:lang w:val="en-US"/>
        </w:rPr>
      </w:pPr>
    </w:p>
    <w:sectPr w:rsidR="00471904" w:rsidRPr="00D14008" w:rsidSect="007149D1">
      <w:headerReference w:type="default" r:id="rId13"/>
      <w:footerReference w:type="default" r:id="rId14"/>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78C2A6" w14:textId="77777777" w:rsidR="00682665" w:rsidRDefault="00682665">
      <w:r>
        <w:separator/>
      </w:r>
    </w:p>
  </w:endnote>
  <w:endnote w:type="continuationSeparator" w:id="0">
    <w:p w14:paraId="154A14A1" w14:textId="77777777" w:rsidR="00682665" w:rsidRDefault="00682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liss 2 Light">
    <w:altName w:val="Franklin Gothic Medium Cond"/>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5398841"/>
      <w:docPartObj>
        <w:docPartGallery w:val="Page Numbers (Bottom of Page)"/>
        <w:docPartUnique/>
      </w:docPartObj>
    </w:sdtPr>
    <w:sdtEndPr>
      <w:rPr>
        <w:noProof/>
      </w:rPr>
    </w:sdtEndPr>
    <w:sdtContent>
      <w:p w14:paraId="699AE578" w14:textId="77777777" w:rsidR="007441A7" w:rsidRDefault="00FA7896">
        <w:pPr>
          <w:pStyle w:val="Footer"/>
          <w:jc w:val="right"/>
        </w:pPr>
        <w:r>
          <w:fldChar w:fldCharType="begin"/>
        </w:r>
        <w:r>
          <w:instrText xml:space="preserve"> PAGE   \* MERGEFORMAT </w:instrText>
        </w:r>
        <w:r>
          <w:fldChar w:fldCharType="separate"/>
        </w:r>
        <w:r w:rsidR="00F40926">
          <w:rPr>
            <w:noProof/>
          </w:rPr>
          <w:t>11</w:t>
        </w:r>
        <w:r>
          <w:rPr>
            <w:noProof/>
          </w:rPr>
          <w:fldChar w:fldCharType="end"/>
        </w:r>
      </w:p>
    </w:sdtContent>
  </w:sdt>
  <w:p w14:paraId="76621052" w14:textId="77777777" w:rsidR="007441A7" w:rsidRDefault="007441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0DFE95" w14:textId="77777777" w:rsidR="00682665" w:rsidRDefault="00682665">
      <w:r>
        <w:separator/>
      </w:r>
    </w:p>
  </w:footnote>
  <w:footnote w:type="continuationSeparator" w:id="0">
    <w:p w14:paraId="3E919521" w14:textId="77777777" w:rsidR="00682665" w:rsidRDefault="00682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A7FFE" w14:textId="1B88A670" w:rsidR="00053216" w:rsidRDefault="00053216">
    <w:pPr>
      <w:pStyle w:val="Header"/>
    </w:pPr>
    <w:r w:rsidRPr="005E5CB7">
      <w:rPr>
        <w:noProof/>
        <w:lang w:eastAsia="en-GB"/>
      </w:rPr>
      <w:drawing>
        <wp:anchor distT="0" distB="0" distL="114300" distR="114300" simplePos="0" relativeHeight="251659264" behindDoc="0" locked="0" layoutInCell="1" allowOverlap="1" wp14:anchorId="6FFA2E46" wp14:editId="012CB366">
          <wp:simplePos x="0" y="0"/>
          <wp:positionH relativeFrom="margin">
            <wp:align>left</wp:align>
          </wp:positionH>
          <wp:positionV relativeFrom="paragraph">
            <wp:posOffset>-166370</wp:posOffset>
          </wp:positionV>
          <wp:extent cx="2595600" cy="7704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95600" cy="770400"/>
                  </a:xfrm>
                  <a:prstGeom prst="rect">
                    <a:avLst/>
                  </a:prstGeom>
                </pic:spPr>
              </pic:pic>
            </a:graphicData>
          </a:graphic>
          <wp14:sizeRelH relativeFrom="margin">
            <wp14:pctWidth>0</wp14:pctWidth>
          </wp14:sizeRelH>
          <wp14:sizeRelV relativeFrom="margin">
            <wp14:pctHeight>0</wp14:pctHeight>
          </wp14:sizeRelV>
        </wp:anchor>
      </w:drawing>
    </w:r>
  </w:p>
  <w:p w14:paraId="31779766" w14:textId="2AEB09D3" w:rsidR="007441A7" w:rsidRDefault="007441A7">
    <w:pPr>
      <w:pStyle w:val="Header"/>
    </w:pPr>
  </w:p>
  <w:p w14:paraId="15E4BF38" w14:textId="038884FA" w:rsidR="00053216" w:rsidRDefault="00053216">
    <w:pPr>
      <w:pStyle w:val="Header"/>
    </w:pPr>
  </w:p>
  <w:p w14:paraId="7BC5BB2C" w14:textId="1A3F49F8" w:rsidR="00053216" w:rsidRDefault="00053216">
    <w:pPr>
      <w:pStyle w:val="Header"/>
    </w:pPr>
  </w:p>
  <w:p w14:paraId="09057FCC" w14:textId="77777777" w:rsidR="00D911A3" w:rsidRDefault="00D911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C2C9B"/>
    <w:multiLevelType w:val="multilevel"/>
    <w:tmpl w:val="008C2C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8123AA8"/>
    <w:multiLevelType w:val="hybridMultilevel"/>
    <w:tmpl w:val="FBB4B5C2"/>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 w15:restartNumberingAfterBreak="0">
    <w:nsid w:val="0D6B7271"/>
    <w:multiLevelType w:val="hybridMultilevel"/>
    <w:tmpl w:val="4AECD668"/>
    <w:lvl w:ilvl="0" w:tplc="EAD6B586">
      <w:start w:val="1"/>
      <w:numFmt w:val="bullet"/>
      <w:lvlText w:val="•"/>
      <w:lvlJc w:val="left"/>
      <w:pPr>
        <w:tabs>
          <w:tab w:val="num" w:pos="720"/>
        </w:tabs>
        <w:ind w:left="720" w:hanging="360"/>
      </w:pPr>
      <w:rPr>
        <w:rFonts w:ascii="Times New Roman" w:hAnsi="Times New Roman" w:hint="default"/>
      </w:rPr>
    </w:lvl>
    <w:lvl w:ilvl="1" w:tplc="68EED872" w:tentative="1">
      <w:start w:val="1"/>
      <w:numFmt w:val="bullet"/>
      <w:lvlText w:val="•"/>
      <w:lvlJc w:val="left"/>
      <w:pPr>
        <w:tabs>
          <w:tab w:val="num" w:pos="1440"/>
        </w:tabs>
        <w:ind w:left="1440" w:hanging="360"/>
      </w:pPr>
      <w:rPr>
        <w:rFonts w:ascii="Times New Roman" w:hAnsi="Times New Roman" w:hint="default"/>
      </w:rPr>
    </w:lvl>
    <w:lvl w:ilvl="2" w:tplc="36166F82" w:tentative="1">
      <w:start w:val="1"/>
      <w:numFmt w:val="bullet"/>
      <w:lvlText w:val="•"/>
      <w:lvlJc w:val="left"/>
      <w:pPr>
        <w:tabs>
          <w:tab w:val="num" w:pos="2160"/>
        </w:tabs>
        <w:ind w:left="2160" w:hanging="360"/>
      </w:pPr>
      <w:rPr>
        <w:rFonts w:ascii="Times New Roman" w:hAnsi="Times New Roman" w:hint="default"/>
      </w:rPr>
    </w:lvl>
    <w:lvl w:ilvl="3" w:tplc="45F2BC72" w:tentative="1">
      <w:start w:val="1"/>
      <w:numFmt w:val="bullet"/>
      <w:lvlText w:val="•"/>
      <w:lvlJc w:val="left"/>
      <w:pPr>
        <w:tabs>
          <w:tab w:val="num" w:pos="2880"/>
        </w:tabs>
        <w:ind w:left="2880" w:hanging="360"/>
      </w:pPr>
      <w:rPr>
        <w:rFonts w:ascii="Times New Roman" w:hAnsi="Times New Roman" w:hint="default"/>
      </w:rPr>
    </w:lvl>
    <w:lvl w:ilvl="4" w:tplc="D06072BA" w:tentative="1">
      <w:start w:val="1"/>
      <w:numFmt w:val="bullet"/>
      <w:lvlText w:val="•"/>
      <w:lvlJc w:val="left"/>
      <w:pPr>
        <w:tabs>
          <w:tab w:val="num" w:pos="3600"/>
        </w:tabs>
        <w:ind w:left="3600" w:hanging="360"/>
      </w:pPr>
      <w:rPr>
        <w:rFonts w:ascii="Times New Roman" w:hAnsi="Times New Roman" w:hint="default"/>
      </w:rPr>
    </w:lvl>
    <w:lvl w:ilvl="5" w:tplc="BBE03232" w:tentative="1">
      <w:start w:val="1"/>
      <w:numFmt w:val="bullet"/>
      <w:lvlText w:val="•"/>
      <w:lvlJc w:val="left"/>
      <w:pPr>
        <w:tabs>
          <w:tab w:val="num" w:pos="4320"/>
        </w:tabs>
        <w:ind w:left="4320" w:hanging="360"/>
      </w:pPr>
      <w:rPr>
        <w:rFonts w:ascii="Times New Roman" w:hAnsi="Times New Roman" w:hint="default"/>
      </w:rPr>
    </w:lvl>
    <w:lvl w:ilvl="6" w:tplc="12CCA43C" w:tentative="1">
      <w:start w:val="1"/>
      <w:numFmt w:val="bullet"/>
      <w:lvlText w:val="•"/>
      <w:lvlJc w:val="left"/>
      <w:pPr>
        <w:tabs>
          <w:tab w:val="num" w:pos="5040"/>
        </w:tabs>
        <w:ind w:left="5040" w:hanging="360"/>
      </w:pPr>
      <w:rPr>
        <w:rFonts w:ascii="Times New Roman" w:hAnsi="Times New Roman" w:hint="default"/>
      </w:rPr>
    </w:lvl>
    <w:lvl w:ilvl="7" w:tplc="2BA486EC" w:tentative="1">
      <w:start w:val="1"/>
      <w:numFmt w:val="bullet"/>
      <w:lvlText w:val="•"/>
      <w:lvlJc w:val="left"/>
      <w:pPr>
        <w:tabs>
          <w:tab w:val="num" w:pos="5760"/>
        </w:tabs>
        <w:ind w:left="5760" w:hanging="360"/>
      </w:pPr>
      <w:rPr>
        <w:rFonts w:ascii="Times New Roman" w:hAnsi="Times New Roman" w:hint="default"/>
      </w:rPr>
    </w:lvl>
    <w:lvl w:ilvl="8" w:tplc="907C8F6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FED33B9"/>
    <w:multiLevelType w:val="hybridMultilevel"/>
    <w:tmpl w:val="FC96A4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D90DF0"/>
    <w:multiLevelType w:val="hybridMultilevel"/>
    <w:tmpl w:val="DD3E26AC"/>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D632D"/>
    <w:multiLevelType w:val="hybridMultilevel"/>
    <w:tmpl w:val="15BAD0EC"/>
    <w:lvl w:ilvl="0" w:tplc="08090017">
      <w:start w:val="1"/>
      <w:numFmt w:val="lowerLetter"/>
      <w:lvlText w:val="%1)"/>
      <w:lvlJc w:val="left"/>
      <w:pPr>
        <w:ind w:left="1514" w:hanging="360"/>
      </w:pPr>
    </w:lvl>
    <w:lvl w:ilvl="1" w:tplc="08090017">
      <w:start w:val="1"/>
      <w:numFmt w:val="lowerLetter"/>
      <w:lvlText w:val="%2)"/>
      <w:lvlJc w:val="left"/>
      <w:pPr>
        <w:ind w:left="2234" w:hanging="360"/>
      </w:pPr>
    </w:lvl>
    <w:lvl w:ilvl="2" w:tplc="0809001B">
      <w:start w:val="1"/>
      <w:numFmt w:val="lowerRoman"/>
      <w:lvlText w:val="%3."/>
      <w:lvlJc w:val="right"/>
      <w:pPr>
        <w:ind w:left="2954" w:hanging="180"/>
      </w:pPr>
    </w:lvl>
    <w:lvl w:ilvl="3" w:tplc="0809000F">
      <w:start w:val="1"/>
      <w:numFmt w:val="decimal"/>
      <w:lvlText w:val="%4."/>
      <w:lvlJc w:val="left"/>
      <w:pPr>
        <w:ind w:left="3674" w:hanging="360"/>
      </w:pPr>
    </w:lvl>
    <w:lvl w:ilvl="4" w:tplc="08090019">
      <w:start w:val="1"/>
      <w:numFmt w:val="lowerLetter"/>
      <w:lvlText w:val="%5."/>
      <w:lvlJc w:val="left"/>
      <w:pPr>
        <w:ind w:left="4394" w:hanging="360"/>
      </w:pPr>
    </w:lvl>
    <w:lvl w:ilvl="5" w:tplc="0809001B">
      <w:start w:val="1"/>
      <w:numFmt w:val="lowerRoman"/>
      <w:lvlText w:val="%6."/>
      <w:lvlJc w:val="right"/>
      <w:pPr>
        <w:ind w:left="5114" w:hanging="180"/>
      </w:pPr>
    </w:lvl>
    <w:lvl w:ilvl="6" w:tplc="0809000F">
      <w:start w:val="1"/>
      <w:numFmt w:val="decimal"/>
      <w:lvlText w:val="%7."/>
      <w:lvlJc w:val="left"/>
      <w:pPr>
        <w:ind w:left="5834" w:hanging="360"/>
      </w:pPr>
    </w:lvl>
    <w:lvl w:ilvl="7" w:tplc="08090019">
      <w:start w:val="1"/>
      <w:numFmt w:val="lowerLetter"/>
      <w:lvlText w:val="%8."/>
      <w:lvlJc w:val="left"/>
      <w:pPr>
        <w:ind w:left="6554" w:hanging="360"/>
      </w:pPr>
    </w:lvl>
    <w:lvl w:ilvl="8" w:tplc="0809001B">
      <w:start w:val="1"/>
      <w:numFmt w:val="lowerRoman"/>
      <w:lvlText w:val="%9."/>
      <w:lvlJc w:val="right"/>
      <w:pPr>
        <w:ind w:left="7274" w:hanging="180"/>
      </w:pPr>
    </w:lvl>
  </w:abstractNum>
  <w:abstractNum w:abstractNumId="6" w15:restartNumberingAfterBreak="0">
    <w:nsid w:val="167F4479"/>
    <w:multiLevelType w:val="hybridMultilevel"/>
    <w:tmpl w:val="5330C080"/>
    <w:lvl w:ilvl="0" w:tplc="08090001">
      <w:start w:val="1"/>
      <w:numFmt w:val="bullet"/>
      <w:lvlText w:val=""/>
      <w:lvlJc w:val="left"/>
      <w:pPr>
        <w:ind w:left="1514" w:hanging="360"/>
      </w:pPr>
      <w:rPr>
        <w:rFonts w:ascii="Symbol" w:hAnsi="Symbol" w:hint="default"/>
      </w:r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7" w15:restartNumberingAfterBreak="0">
    <w:nsid w:val="17FC5B55"/>
    <w:multiLevelType w:val="hybridMultilevel"/>
    <w:tmpl w:val="30046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387A27"/>
    <w:multiLevelType w:val="hybridMultilevel"/>
    <w:tmpl w:val="1D34A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3959A6"/>
    <w:multiLevelType w:val="multilevel"/>
    <w:tmpl w:val="F6DE252A"/>
    <w:lvl w:ilvl="0">
      <w:start w:val="3"/>
      <w:numFmt w:val="decimal"/>
      <w:lvlText w:val="%1"/>
      <w:lvlJc w:val="left"/>
      <w:pPr>
        <w:ind w:left="360" w:hanging="360"/>
      </w:pPr>
      <w:rPr>
        <w:rFonts w:ascii="Calibri" w:hAnsi="Calibri" w:hint="default"/>
      </w:rPr>
    </w:lvl>
    <w:lvl w:ilvl="1">
      <w:start w:val="4"/>
      <w:numFmt w:val="decimal"/>
      <w:lvlText w:val="%1.%2"/>
      <w:lvlJc w:val="left"/>
      <w:pPr>
        <w:ind w:left="360" w:hanging="360"/>
      </w:pPr>
      <w:rPr>
        <w:rFonts w:ascii="Calibri" w:hAnsi="Calibri"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440" w:hanging="1440"/>
      </w:pPr>
      <w:rPr>
        <w:rFonts w:ascii="Calibri" w:hAnsi="Calibri" w:hint="default"/>
      </w:rPr>
    </w:lvl>
  </w:abstractNum>
  <w:abstractNum w:abstractNumId="10" w15:restartNumberingAfterBreak="0">
    <w:nsid w:val="1EC6555B"/>
    <w:multiLevelType w:val="hybridMultilevel"/>
    <w:tmpl w:val="729E776C"/>
    <w:lvl w:ilvl="0" w:tplc="08090017">
      <w:start w:val="1"/>
      <w:numFmt w:val="lowerLetter"/>
      <w:lvlText w:val="%1)"/>
      <w:lvlJc w:val="left"/>
      <w:pPr>
        <w:tabs>
          <w:tab w:val="num" w:pos="1191"/>
        </w:tabs>
        <w:ind w:left="1191" w:hanging="454"/>
      </w:pPr>
    </w:lvl>
    <w:lvl w:ilvl="1" w:tplc="04090019">
      <w:start w:val="1"/>
      <w:numFmt w:val="lowerLetter"/>
      <w:lvlText w:val="%2."/>
      <w:lvlJc w:val="left"/>
      <w:pPr>
        <w:tabs>
          <w:tab w:val="num" w:pos="1440"/>
        </w:tabs>
        <w:ind w:left="1440" w:hanging="360"/>
      </w:pPr>
      <w:rPr>
        <w:rFonts w:cs="Times New Roman"/>
      </w:rPr>
    </w:lvl>
    <w:lvl w:ilvl="2" w:tplc="7F30B9AA">
      <w:start w:val="44"/>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1F3613C2"/>
    <w:multiLevelType w:val="hybridMultilevel"/>
    <w:tmpl w:val="3FB68EF8"/>
    <w:lvl w:ilvl="0" w:tplc="6396D70C">
      <w:start w:val="1"/>
      <w:numFmt w:val="decimal"/>
      <w:lvlText w:val="%1."/>
      <w:lvlJc w:val="left"/>
      <w:pPr>
        <w:ind w:left="720" w:hanging="360"/>
      </w:pPr>
      <w:rPr>
        <w:b w:val="0"/>
        <w:bCs/>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DD1570"/>
    <w:multiLevelType w:val="hybridMultilevel"/>
    <w:tmpl w:val="5DAABB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846635"/>
    <w:multiLevelType w:val="hybridMultilevel"/>
    <w:tmpl w:val="8250CA1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385D1837"/>
    <w:multiLevelType w:val="hybridMultilevel"/>
    <w:tmpl w:val="37D69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5B15D9"/>
    <w:multiLevelType w:val="hybridMultilevel"/>
    <w:tmpl w:val="C040DE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9A3CA5"/>
    <w:multiLevelType w:val="hybridMultilevel"/>
    <w:tmpl w:val="407C4308"/>
    <w:lvl w:ilvl="0" w:tplc="08090017">
      <w:start w:val="1"/>
      <w:numFmt w:val="lowerLetter"/>
      <w:lvlText w:val="%1)"/>
      <w:lvlJc w:val="left"/>
      <w:pPr>
        <w:tabs>
          <w:tab w:val="num" w:pos="1164"/>
        </w:tabs>
        <w:ind w:left="1164" w:hanging="454"/>
      </w:pPr>
    </w:lvl>
    <w:lvl w:ilvl="1" w:tplc="AA6A55B8">
      <w:start w:val="27"/>
      <w:numFmt w:val="decimal"/>
      <w:lvlText w:val="%2."/>
      <w:lvlJc w:val="left"/>
      <w:pPr>
        <w:tabs>
          <w:tab w:val="num" w:pos="1413"/>
        </w:tabs>
        <w:ind w:left="1413" w:hanging="360"/>
      </w:pPr>
      <w:rPr>
        <w:rFonts w:cs="Times New Roman"/>
      </w:rPr>
    </w:lvl>
    <w:lvl w:ilvl="2" w:tplc="0409001B">
      <w:start w:val="1"/>
      <w:numFmt w:val="lowerRoman"/>
      <w:lvlText w:val="%3."/>
      <w:lvlJc w:val="right"/>
      <w:pPr>
        <w:tabs>
          <w:tab w:val="num" w:pos="2133"/>
        </w:tabs>
        <w:ind w:left="2133" w:hanging="180"/>
      </w:pPr>
      <w:rPr>
        <w:rFonts w:cs="Times New Roman"/>
      </w:rPr>
    </w:lvl>
    <w:lvl w:ilvl="3" w:tplc="0409000F">
      <w:start w:val="1"/>
      <w:numFmt w:val="decimal"/>
      <w:lvlText w:val="%4."/>
      <w:lvlJc w:val="left"/>
      <w:pPr>
        <w:tabs>
          <w:tab w:val="num" w:pos="2853"/>
        </w:tabs>
        <w:ind w:left="2853" w:hanging="360"/>
      </w:pPr>
      <w:rPr>
        <w:rFonts w:cs="Times New Roman"/>
      </w:rPr>
    </w:lvl>
    <w:lvl w:ilvl="4" w:tplc="04090019">
      <w:start w:val="1"/>
      <w:numFmt w:val="lowerLetter"/>
      <w:lvlText w:val="%5."/>
      <w:lvlJc w:val="left"/>
      <w:pPr>
        <w:tabs>
          <w:tab w:val="num" w:pos="3573"/>
        </w:tabs>
        <w:ind w:left="3573" w:hanging="360"/>
      </w:pPr>
      <w:rPr>
        <w:rFonts w:cs="Times New Roman"/>
      </w:rPr>
    </w:lvl>
    <w:lvl w:ilvl="5" w:tplc="0409001B">
      <w:start w:val="1"/>
      <w:numFmt w:val="lowerRoman"/>
      <w:lvlText w:val="%6."/>
      <w:lvlJc w:val="right"/>
      <w:pPr>
        <w:tabs>
          <w:tab w:val="num" w:pos="4293"/>
        </w:tabs>
        <w:ind w:left="4293" w:hanging="180"/>
      </w:pPr>
      <w:rPr>
        <w:rFonts w:cs="Times New Roman"/>
      </w:rPr>
    </w:lvl>
    <w:lvl w:ilvl="6" w:tplc="0409000F">
      <w:start w:val="1"/>
      <w:numFmt w:val="decimal"/>
      <w:lvlText w:val="%7."/>
      <w:lvlJc w:val="left"/>
      <w:pPr>
        <w:tabs>
          <w:tab w:val="num" w:pos="5013"/>
        </w:tabs>
        <w:ind w:left="5013" w:hanging="360"/>
      </w:pPr>
      <w:rPr>
        <w:rFonts w:cs="Times New Roman"/>
      </w:rPr>
    </w:lvl>
    <w:lvl w:ilvl="7" w:tplc="04090019">
      <w:start w:val="1"/>
      <w:numFmt w:val="lowerLetter"/>
      <w:lvlText w:val="%8."/>
      <w:lvlJc w:val="left"/>
      <w:pPr>
        <w:tabs>
          <w:tab w:val="num" w:pos="5733"/>
        </w:tabs>
        <w:ind w:left="5733" w:hanging="360"/>
      </w:pPr>
      <w:rPr>
        <w:rFonts w:cs="Times New Roman"/>
      </w:rPr>
    </w:lvl>
    <w:lvl w:ilvl="8" w:tplc="0409001B">
      <w:start w:val="1"/>
      <w:numFmt w:val="lowerRoman"/>
      <w:lvlText w:val="%9."/>
      <w:lvlJc w:val="right"/>
      <w:pPr>
        <w:tabs>
          <w:tab w:val="num" w:pos="6453"/>
        </w:tabs>
        <w:ind w:left="6453" w:hanging="180"/>
      </w:pPr>
      <w:rPr>
        <w:rFonts w:cs="Times New Roman"/>
      </w:rPr>
    </w:lvl>
  </w:abstractNum>
  <w:abstractNum w:abstractNumId="17" w15:restartNumberingAfterBreak="0">
    <w:nsid w:val="3DE95AA6"/>
    <w:multiLevelType w:val="hybridMultilevel"/>
    <w:tmpl w:val="20EA0BCA"/>
    <w:lvl w:ilvl="0" w:tplc="0809000F">
      <w:start w:val="1"/>
      <w:numFmt w:val="decimal"/>
      <w:lvlText w:val="%1."/>
      <w:lvlJc w:val="left"/>
      <w:pPr>
        <w:ind w:left="1069"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8" w15:restartNumberingAfterBreak="0">
    <w:nsid w:val="3F636892"/>
    <w:multiLevelType w:val="hybridMultilevel"/>
    <w:tmpl w:val="DEB6807E"/>
    <w:lvl w:ilvl="0" w:tplc="08090017">
      <w:start w:val="1"/>
      <w:numFmt w:val="lowerLetter"/>
      <w:lvlText w:val="%1)"/>
      <w:lvlJc w:val="left"/>
      <w:pPr>
        <w:ind w:left="1457" w:hanging="360"/>
      </w:p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19" w15:restartNumberingAfterBreak="0">
    <w:nsid w:val="411B7785"/>
    <w:multiLevelType w:val="hybridMultilevel"/>
    <w:tmpl w:val="0A781B40"/>
    <w:lvl w:ilvl="0" w:tplc="08090017">
      <w:start w:val="1"/>
      <w:numFmt w:val="lowerLetter"/>
      <w:lvlText w:val="%1)"/>
      <w:lvlJc w:val="left"/>
      <w:pPr>
        <w:ind w:left="1514" w:hanging="360"/>
      </w:p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20" w15:restartNumberingAfterBreak="0">
    <w:nsid w:val="4738037A"/>
    <w:multiLevelType w:val="hybridMultilevel"/>
    <w:tmpl w:val="15467D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C522BB"/>
    <w:multiLevelType w:val="hybridMultilevel"/>
    <w:tmpl w:val="FBB4B5C2"/>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2" w15:restartNumberingAfterBreak="0">
    <w:nsid w:val="50602864"/>
    <w:multiLevelType w:val="multilevel"/>
    <w:tmpl w:val="948A16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33435BD"/>
    <w:multiLevelType w:val="hybridMultilevel"/>
    <w:tmpl w:val="C436EB9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D71509"/>
    <w:multiLevelType w:val="hybridMultilevel"/>
    <w:tmpl w:val="4468C9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3DB48C5"/>
    <w:multiLevelType w:val="hybridMultilevel"/>
    <w:tmpl w:val="03E84814"/>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54533B58"/>
    <w:multiLevelType w:val="hybridMultilevel"/>
    <w:tmpl w:val="BCEC21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56942D9A"/>
    <w:multiLevelType w:val="hybridMultilevel"/>
    <w:tmpl w:val="432AF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98758D"/>
    <w:multiLevelType w:val="hybridMultilevel"/>
    <w:tmpl w:val="C608B8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E74FCE"/>
    <w:multiLevelType w:val="hybridMultilevel"/>
    <w:tmpl w:val="1088AC40"/>
    <w:lvl w:ilvl="0" w:tplc="08090017">
      <w:start w:val="1"/>
      <w:numFmt w:val="lowerLetter"/>
      <w:lvlText w:val="%1)"/>
      <w:lvlJc w:val="left"/>
      <w:pPr>
        <w:tabs>
          <w:tab w:val="num" w:pos="1191"/>
        </w:tabs>
        <w:ind w:left="1191" w:hanging="454"/>
      </w:pPr>
    </w:lvl>
    <w:lvl w:ilvl="1" w:tplc="9F3ADCD8">
      <w:start w:val="46"/>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15:restartNumberingAfterBreak="0">
    <w:nsid w:val="5E4C5847"/>
    <w:multiLevelType w:val="hybridMultilevel"/>
    <w:tmpl w:val="D5105B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B52420"/>
    <w:multiLevelType w:val="hybridMultilevel"/>
    <w:tmpl w:val="17489178"/>
    <w:lvl w:ilvl="0" w:tplc="08090001">
      <w:start w:val="1"/>
      <w:numFmt w:val="bullet"/>
      <w:lvlText w:val=""/>
      <w:lvlJc w:val="left"/>
      <w:pPr>
        <w:ind w:left="1514" w:hanging="360"/>
      </w:pPr>
      <w:rPr>
        <w:rFonts w:ascii="Symbol" w:hAnsi="Symbol" w:hint="default"/>
      </w:r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32" w15:restartNumberingAfterBreak="0">
    <w:nsid w:val="625F2601"/>
    <w:multiLevelType w:val="hybridMultilevel"/>
    <w:tmpl w:val="4448E6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550516"/>
    <w:multiLevelType w:val="hybridMultilevel"/>
    <w:tmpl w:val="B01CC94E"/>
    <w:lvl w:ilvl="0" w:tplc="08090017">
      <w:start w:val="1"/>
      <w:numFmt w:val="lowerLetter"/>
      <w:lvlText w:val="%1)"/>
      <w:lvlJc w:val="left"/>
      <w:pPr>
        <w:tabs>
          <w:tab w:val="num" w:pos="1191"/>
        </w:tabs>
        <w:ind w:left="1191" w:hanging="454"/>
      </w:pPr>
    </w:lvl>
    <w:lvl w:ilvl="1" w:tplc="564298A8">
      <w:start w:val="29"/>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15:restartNumberingAfterBreak="0">
    <w:nsid w:val="66C618A6"/>
    <w:multiLevelType w:val="hybridMultilevel"/>
    <w:tmpl w:val="C194FF94"/>
    <w:lvl w:ilvl="0" w:tplc="08090017">
      <w:start w:val="1"/>
      <w:numFmt w:val="lowerLetter"/>
      <w:lvlText w:val="%1)"/>
      <w:lvlJc w:val="left"/>
      <w:pPr>
        <w:ind w:left="1069"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5" w15:restartNumberingAfterBreak="0">
    <w:nsid w:val="68B8337A"/>
    <w:multiLevelType w:val="hybridMultilevel"/>
    <w:tmpl w:val="1E948DD0"/>
    <w:lvl w:ilvl="0" w:tplc="08090017">
      <w:start w:val="1"/>
      <w:numFmt w:val="lowerLetter"/>
      <w:lvlText w:val="%1)"/>
      <w:lvlJc w:val="left"/>
      <w:pPr>
        <w:tabs>
          <w:tab w:val="num" w:pos="1191"/>
        </w:tabs>
        <w:ind w:left="1191" w:hanging="454"/>
      </w:pPr>
    </w:lvl>
    <w:lvl w:ilvl="1" w:tplc="A7BA2052">
      <w:start w:val="31"/>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15:restartNumberingAfterBreak="0">
    <w:nsid w:val="6BE510F2"/>
    <w:multiLevelType w:val="hybridMultilevel"/>
    <w:tmpl w:val="A5F41E60"/>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604A3B"/>
    <w:multiLevelType w:val="hybridMultilevel"/>
    <w:tmpl w:val="F9C0E98C"/>
    <w:lvl w:ilvl="0" w:tplc="08090017">
      <w:start w:val="1"/>
      <w:numFmt w:val="lowerLetter"/>
      <w:lvlText w:val="%1)"/>
      <w:lvlJc w:val="left"/>
      <w:pPr>
        <w:tabs>
          <w:tab w:val="num" w:pos="1191"/>
        </w:tabs>
        <w:ind w:left="1191" w:hanging="454"/>
      </w:pPr>
    </w:lvl>
    <w:lvl w:ilvl="1" w:tplc="04090019">
      <w:start w:val="1"/>
      <w:numFmt w:val="lowerLetter"/>
      <w:lvlText w:val="%2."/>
      <w:lvlJc w:val="left"/>
      <w:pPr>
        <w:tabs>
          <w:tab w:val="num" w:pos="1440"/>
        </w:tabs>
        <w:ind w:left="1440" w:hanging="360"/>
      </w:pPr>
      <w:rPr>
        <w:rFonts w:cs="Times New Roman"/>
      </w:rPr>
    </w:lvl>
    <w:lvl w:ilvl="2" w:tplc="44640AD4">
      <w:start w:val="1"/>
      <w:numFmt w:val="lowerRoman"/>
      <w:lvlText w:val="%3."/>
      <w:lvlJc w:val="left"/>
      <w:pPr>
        <w:tabs>
          <w:tab w:val="num" w:pos="2700"/>
        </w:tabs>
        <w:ind w:left="2700" w:hanging="720"/>
      </w:pPr>
      <w:rPr>
        <w:rFonts w:cs="Times New Roman"/>
      </w:rPr>
    </w:lvl>
    <w:lvl w:ilvl="3" w:tplc="82765732">
      <w:start w:val="45"/>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15:restartNumberingAfterBreak="0">
    <w:nsid w:val="6D872446"/>
    <w:multiLevelType w:val="hybridMultilevel"/>
    <w:tmpl w:val="266A1B1C"/>
    <w:lvl w:ilvl="0" w:tplc="DD42ECD8">
      <w:start w:val="1"/>
      <w:numFmt w:val="lowerLetter"/>
      <w:lvlText w:val="%1."/>
      <w:lvlJc w:val="left"/>
      <w:pPr>
        <w:tabs>
          <w:tab w:val="num" w:pos="1191"/>
        </w:tabs>
        <w:ind w:left="1191" w:hanging="454"/>
      </w:pPr>
      <w:rPr>
        <w:rFonts w:cs="Times New Roman"/>
      </w:rPr>
    </w:lvl>
    <w:lvl w:ilvl="1" w:tplc="04090019">
      <w:start w:val="1"/>
      <w:numFmt w:val="lowerLetter"/>
      <w:lvlText w:val="%2."/>
      <w:lvlJc w:val="left"/>
      <w:pPr>
        <w:tabs>
          <w:tab w:val="num" w:pos="1440"/>
        </w:tabs>
        <w:ind w:left="1440" w:hanging="360"/>
      </w:pPr>
      <w:rPr>
        <w:rFonts w:cs="Times New Roman"/>
      </w:rPr>
    </w:lvl>
    <w:lvl w:ilvl="2" w:tplc="44640AD4">
      <w:start w:val="1"/>
      <w:numFmt w:val="lowerRoman"/>
      <w:lvlText w:val="%3."/>
      <w:lvlJc w:val="left"/>
      <w:pPr>
        <w:tabs>
          <w:tab w:val="num" w:pos="2700"/>
        </w:tabs>
        <w:ind w:left="2700" w:hanging="720"/>
      </w:pPr>
      <w:rPr>
        <w:rFonts w:cs="Times New Roman"/>
      </w:rPr>
    </w:lvl>
    <w:lvl w:ilvl="3" w:tplc="82765732">
      <w:start w:val="45"/>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 w15:restartNumberingAfterBreak="0">
    <w:nsid w:val="71423A95"/>
    <w:multiLevelType w:val="hybridMultilevel"/>
    <w:tmpl w:val="AED0E6B8"/>
    <w:lvl w:ilvl="0" w:tplc="08090017">
      <w:start w:val="1"/>
      <w:numFmt w:val="lowerLetter"/>
      <w:lvlText w:val="%1)"/>
      <w:lvlJc w:val="left"/>
      <w:pPr>
        <w:tabs>
          <w:tab w:val="num" w:pos="1191"/>
        </w:tabs>
        <w:ind w:left="1191" w:hanging="454"/>
      </w:pPr>
    </w:lvl>
    <w:lvl w:ilvl="1" w:tplc="DDA0C84E">
      <w:start w:val="1"/>
      <w:numFmt w:val="lowerRoman"/>
      <w:lvlText w:val="%2."/>
      <w:lvlJc w:val="left"/>
      <w:pPr>
        <w:tabs>
          <w:tab w:val="num" w:pos="1800"/>
        </w:tabs>
        <w:ind w:left="1800" w:hanging="720"/>
      </w:pPr>
      <w:rPr>
        <w:rFonts w:cs="Times New Roman"/>
      </w:rPr>
    </w:lvl>
    <w:lvl w:ilvl="2" w:tplc="15FCED04">
      <w:start w:val="5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15:restartNumberingAfterBreak="0">
    <w:nsid w:val="76AB62CE"/>
    <w:multiLevelType w:val="hybridMultilevel"/>
    <w:tmpl w:val="98FEF59E"/>
    <w:lvl w:ilvl="0" w:tplc="08090017">
      <w:start w:val="1"/>
      <w:numFmt w:val="lowerLetter"/>
      <w:lvlText w:val="%1)"/>
      <w:lvlJc w:val="left"/>
      <w:pPr>
        <w:tabs>
          <w:tab w:val="num" w:pos="1191"/>
        </w:tabs>
        <w:ind w:left="1191" w:hanging="454"/>
      </w:pPr>
    </w:lvl>
    <w:lvl w:ilvl="1" w:tplc="03A0903E">
      <w:start w:val="24"/>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1" w15:restartNumberingAfterBreak="0">
    <w:nsid w:val="78952E20"/>
    <w:multiLevelType w:val="hybridMultilevel"/>
    <w:tmpl w:val="9FF4E0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D6444DA"/>
    <w:multiLevelType w:val="hybridMultilevel"/>
    <w:tmpl w:val="4E3A89AE"/>
    <w:lvl w:ilvl="0" w:tplc="2C3C5E38">
      <w:start w:val="1"/>
      <w:numFmt w:val="decimal"/>
      <w:lvlText w:val="%1."/>
      <w:lvlJc w:val="left"/>
      <w:pPr>
        <w:tabs>
          <w:tab w:val="num" w:pos="360"/>
        </w:tabs>
        <w:ind w:left="0" w:firstLine="0"/>
      </w:pPr>
      <w:rPr>
        <w:rFonts w:cs="Times New Roman"/>
      </w:rPr>
    </w:lvl>
    <w:lvl w:ilvl="1" w:tplc="04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325"/>
        </w:tabs>
        <w:ind w:left="2325" w:hanging="454"/>
      </w:p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4679347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75464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34288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416731">
    <w:abstractNumId w:val="40"/>
    <w:lvlOverride w:ilvl="0">
      <w:startOverride w:val="1"/>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6796274">
    <w:abstractNumId w:val="16"/>
    <w:lvlOverride w:ilvl="0">
      <w:startOverride w:val="1"/>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139677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3301527">
    <w:abstractNumId w:val="33"/>
    <w:lvlOverride w:ilvl="0">
      <w:startOverride w:val="1"/>
    </w:lvlOverride>
    <w:lvlOverride w:ilvl="1">
      <w:startOverride w:val="2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0678864">
    <w:abstractNumId w:val="35"/>
    <w:lvlOverride w:ilvl="0">
      <w:startOverride w:val="1"/>
    </w:lvlOverride>
    <w:lvlOverride w:ilvl="1">
      <w:startOverride w:val="3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6638885">
    <w:abstractNumId w:val="10"/>
    <w:lvlOverride w:ilvl="0">
      <w:startOverride w:val="1"/>
    </w:lvlOverride>
    <w:lvlOverride w:ilvl="1">
      <w:startOverride w:val="1"/>
    </w:lvlOverride>
    <w:lvlOverride w:ilvl="2">
      <w:startOverride w:val="4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32177593">
    <w:abstractNumId w:val="37"/>
    <w:lvlOverride w:ilvl="0">
      <w:startOverride w:val="1"/>
    </w:lvlOverride>
    <w:lvlOverride w:ilvl="1">
      <w:startOverride w:val="1"/>
    </w:lvlOverride>
    <w:lvlOverride w:ilvl="2">
      <w:startOverride w:val="1"/>
    </w:lvlOverride>
    <w:lvlOverride w:ilvl="3">
      <w:startOverride w:val="4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167248">
    <w:abstractNumId w:val="29"/>
    <w:lvlOverride w:ilvl="0">
      <w:startOverride w:val="1"/>
    </w:lvlOverride>
    <w:lvlOverride w:ilvl="1">
      <w:startOverride w:val="4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0276601">
    <w:abstractNumId w:val="38"/>
    <w:lvlOverride w:ilvl="0">
      <w:startOverride w:val="1"/>
    </w:lvlOverride>
    <w:lvlOverride w:ilvl="1">
      <w:startOverride w:val="1"/>
    </w:lvlOverride>
    <w:lvlOverride w:ilvl="2">
      <w:startOverride w:val="1"/>
    </w:lvlOverride>
    <w:lvlOverride w:ilvl="3">
      <w:startOverride w:val="4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516879">
    <w:abstractNumId w:val="39"/>
    <w:lvlOverride w:ilvl="0">
      <w:startOverride w:val="1"/>
    </w:lvlOverride>
    <w:lvlOverride w:ilvl="1">
      <w:startOverride w:val="1"/>
    </w:lvlOverride>
    <w:lvlOverride w:ilvl="2">
      <w:startOverride w:val="5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5668486">
    <w:abstractNumId w:val="17"/>
  </w:num>
  <w:num w:numId="15" w16cid:durableId="1368986121">
    <w:abstractNumId w:val="19"/>
  </w:num>
  <w:num w:numId="16" w16cid:durableId="1280844433">
    <w:abstractNumId w:val="21"/>
  </w:num>
  <w:num w:numId="17" w16cid:durableId="1759860657">
    <w:abstractNumId w:val="22"/>
  </w:num>
  <w:num w:numId="18" w16cid:durableId="483081633">
    <w:abstractNumId w:val="1"/>
  </w:num>
  <w:num w:numId="19" w16cid:durableId="929704232">
    <w:abstractNumId w:val="24"/>
  </w:num>
  <w:num w:numId="20" w16cid:durableId="1245384152">
    <w:abstractNumId w:val="2"/>
  </w:num>
  <w:num w:numId="21" w16cid:durableId="1939944955">
    <w:abstractNumId w:val="11"/>
  </w:num>
  <w:num w:numId="22" w16cid:durableId="816844025">
    <w:abstractNumId w:val="12"/>
  </w:num>
  <w:num w:numId="23" w16cid:durableId="1862283523">
    <w:abstractNumId w:val="41"/>
  </w:num>
  <w:num w:numId="24" w16cid:durableId="677730239">
    <w:abstractNumId w:val="28"/>
  </w:num>
  <w:num w:numId="25" w16cid:durableId="297489406">
    <w:abstractNumId w:val="7"/>
  </w:num>
  <w:num w:numId="26" w16cid:durableId="728766288">
    <w:abstractNumId w:val="15"/>
  </w:num>
  <w:num w:numId="27" w16cid:durableId="1338341526">
    <w:abstractNumId w:val="32"/>
  </w:num>
  <w:num w:numId="28" w16cid:durableId="1747460437">
    <w:abstractNumId w:val="8"/>
  </w:num>
  <w:num w:numId="29" w16cid:durableId="683439156">
    <w:abstractNumId w:val="9"/>
  </w:num>
  <w:num w:numId="30" w16cid:durableId="1368331062">
    <w:abstractNumId w:val="26"/>
  </w:num>
  <w:num w:numId="31" w16cid:durableId="1676149164">
    <w:abstractNumId w:val="20"/>
  </w:num>
  <w:num w:numId="32" w16cid:durableId="874998518">
    <w:abstractNumId w:val="13"/>
  </w:num>
  <w:num w:numId="33" w16cid:durableId="1329167855">
    <w:abstractNumId w:val="3"/>
  </w:num>
  <w:num w:numId="34" w16cid:durableId="322199745">
    <w:abstractNumId w:val="30"/>
  </w:num>
  <w:num w:numId="35" w16cid:durableId="2004703727">
    <w:abstractNumId w:val="36"/>
  </w:num>
  <w:num w:numId="36" w16cid:durableId="1341858513">
    <w:abstractNumId w:val="31"/>
  </w:num>
  <w:num w:numId="37" w16cid:durableId="941839305">
    <w:abstractNumId w:val="6"/>
  </w:num>
  <w:num w:numId="38" w16cid:durableId="972368493">
    <w:abstractNumId w:val="34"/>
  </w:num>
  <w:num w:numId="39" w16cid:durableId="354812790">
    <w:abstractNumId w:val="18"/>
  </w:num>
  <w:num w:numId="40" w16cid:durableId="214976408">
    <w:abstractNumId w:val="27"/>
  </w:num>
  <w:num w:numId="41" w16cid:durableId="1597251850">
    <w:abstractNumId w:val="23"/>
  </w:num>
  <w:num w:numId="42" w16cid:durableId="1038430664">
    <w:abstractNumId w:val="4"/>
  </w:num>
  <w:num w:numId="43" w16cid:durableId="1963998947">
    <w:abstractNumId w:val="14"/>
  </w:num>
  <w:num w:numId="44" w16cid:durableId="1031806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5C4"/>
    <w:rsid w:val="0000012E"/>
    <w:rsid w:val="00012DD0"/>
    <w:rsid w:val="00044AB3"/>
    <w:rsid w:val="00053216"/>
    <w:rsid w:val="000737AF"/>
    <w:rsid w:val="000832F5"/>
    <w:rsid w:val="000850E2"/>
    <w:rsid w:val="00093910"/>
    <w:rsid w:val="0009651D"/>
    <w:rsid w:val="0009676A"/>
    <w:rsid w:val="000A2628"/>
    <w:rsid w:val="000B38B9"/>
    <w:rsid w:val="000B5423"/>
    <w:rsid w:val="000C0909"/>
    <w:rsid w:val="000C240F"/>
    <w:rsid w:val="000C6449"/>
    <w:rsid w:val="000D45BB"/>
    <w:rsid w:val="000E103C"/>
    <w:rsid w:val="000F46D6"/>
    <w:rsid w:val="000F4ACE"/>
    <w:rsid w:val="000F5D1F"/>
    <w:rsid w:val="000F70EB"/>
    <w:rsid w:val="001009E0"/>
    <w:rsid w:val="00106963"/>
    <w:rsid w:val="001429C1"/>
    <w:rsid w:val="0014725B"/>
    <w:rsid w:val="001662A0"/>
    <w:rsid w:val="001707DB"/>
    <w:rsid w:val="0018501E"/>
    <w:rsid w:val="001862BE"/>
    <w:rsid w:val="001A0DD1"/>
    <w:rsid w:val="001A7C58"/>
    <w:rsid w:val="001C27EC"/>
    <w:rsid w:val="001C6A71"/>
    <w:rsid w:val="001F14BA"/>
    <w:rsid w:val="001F5A7B"/>
    <w:rsid w:val="001F65AE"/>
    <w:rsid w:val="002062BA"/>
    <w:rsid w:val="00207506"/>
    <w:rsid w:val="00210B0D"/>
    <w:rsid w:val="00222218"/>
    <w:rsid w:val="00232897"/>
    <w:rsid w:val="0024112B"/>
    <w:rsid w:val="00250272"/>
    <w:rsid w:val="00274C47"/>
    <w:rsid w:val="00285DA2"/>
    <w:rsid w:val="00287B7B"/>
    <w:rsid w:val="0029052A"/>
    <w:rsid w:val="002B0D3B"/>
    <w:rsid w:val="002B0DAF"/>
    <w:rsid w:val="002B489F"/>
    <w:rsid w:val="00303F99"/>
    <w:rsid w:val="00305B0F"/>
    <w:rsid w:val="00343DF8"/>
    <w:rsid w:val="00353A4A"/>
    <w:rsid w:val="00353B43"/>
    <w:rsid w:val="003607C4"/>
    <w:rsid w:val="003616D5"/>
    <w:rsid w:val="003711C4"/>
    <w:rsid w:val="00374F2A"/>
    <w:rsid w:val="003A0374"/>
    <w:rsid w:val="003A0DFB"/>
    <w:rsid w:val="003A407C"/>
    <w:rsid w:val="003A4302"/>
    <w:rsid w:val="003B6249"/>
    <w:rsid w:val="003C3CB4"/>
    <w:rsid w:val="003C5B77"/>
    <w:rsid w:val="003D4833"/>
    <w:rsid w:val="003D566D"/>
    <w:rsid w:val="003E7538"/>
    <w:rsid w:val="003F369B"/>
    <w:rsid w:val="00413F27"/>
    <w:rsid w:val="004326DE"/>
    <w:rsid w:val="00454AD2"/>
    <w:rsid w:val="00456388"/>
    <w:rsid w:val="0046325C"/>
    <w:rsid w:val="00465262"/>
    <w:rsid w:val="004667EF"/>
    <w:rsid w:val="00471904"/>
    <w:rsid w:val="00474120"/>
    <w:rsid w:val="00476088"/>
    <w:rsid w:val="00487E28"/>
    <w:rsid w:val="0049271E"/>
    <w:rsid w:val="00494D9A"/>
    <w:rsid w:val="004A24C5"/>
    <w:rsid w:val="004A3A78"/>
    <w:rsid w:val="004B33E6"/>
    <w:rsid w:val="004C7BA7"/>
    <w:rsid w:val="004E1F3E"/>
    <w:rsid w:val="004E763F"/>
    <w:rsid w:val="00510A5C"/>
    <w:rsid w:val="005319A7"/>
    <w:rsid w:val="0053331B"/>
    <w:rsid w:val="00533423"/>
    <w:rsid w:val="00534F68"/>
    <w:rsid w:val="005373EB"/>
    <w:rsid w:val="00562A71"/>
    <w:rsid w:val="005664E5"/>
    <w:rsid w:val="00574860"/>
    <w:rsid w:val="005849E6"/>
    <w:rsid w:val="005918C1"/>
    <w:rsid w:val="0059218B"/>
    <w:rsid w:val="005A3641"/>
    <w:rsid w:val="005A6FD7"/>
    <w:rsid w:val="005B3924"/>
    <w:rsid w:val="005D4BFA"/>
    <w:rsid w:val="005E3294"/>
    <w:rsid w:val="005F461E"/>
    <w:rsid w:val="00606933"/>
    <w:rsid w:val="00625E2D"/>
    <w:rsid w:val="00661D59"/>
    <w:rsid w:val="006649C0"/>
    <w:rsid w:val="006663A4"/>
    <w:rsid w:val="00682665"/>
    <w:rsid w:val="0069380B"/>
    <w:rsid w:val="00695EAF"/>
    <w:rsid w:val="006A00B6"/>
    <w:rsid w:val="006A202B"/>
    <w:rsid w:val="006A3590"/>
    <w:rsid w:val="006A6EA2"/>
    <w:rsid w:val="006B0FB8"/>
    <w:rsid w:val="006C1DB5"/>
    <w:rsid w:val="006D4A24"/>
    <w:rsid w:val="006E2B09"/>
    <w:rsid w:val="006F13D2"/>
    <w:rsid w:val="006F5730"/>
    <w:rsid w:val="007035C1"/>
    <w:rsid w:val="0070744E"/>
    <w:rsid w:val="00707A4D"/>
    <w:rsid w:val="00713C86"/>
    <w:rsid w:val="007149D1"/>
    <w:rsid w:val="00723001"/>
    <w:rsid w:val="0072490A"/>
    <w:rsid w:val="007260D1"/>
    <w:rsid w:val="00734A0F"/>
    <w:rsid w:val="007354F4"/>
    <w:rsid w:val="0074401E"/>
    <w:rsid w:val="007441A7"/>
    <w:rsid w:val="00757BD8"/>
    <w:rsid w:val="00776AF5"/>
    <w:rsid w:val="00787DF0"/>
    <w:rsid w:val="007B71AC"/>
    <w:rsid w:val="007C2ECE"/>
    <w:rsid w:val="007D1062"/>
    <w:rsid w:val="007D20D9"/>
    <w:rsid w:val="00800949"/>
    <w:rsid w:val="00826586"/>
    <w:rsid w:val="00830416"/>
    <w:rsid w:val="008307BD"/>
    <w:rsid w:val="00833AB2"/>
    <w:rsid w:val="008348C8"/>
    <w:rsid w:val="0083565C"/>
    <w:rsid w:val="008543B3"/>
    <w:rsid w:val="008562B8"/>
    <w:rsid w:val="00860506"/>
    <w:rsid w:val="00863120"/>
    <w:rsid w:val="0088034D"/>
    <w:rsid w:val="0088247A"/>
    <w:rsid w:val="008B2A50"/>
    <w:rsid w:val="008B30AB"/>
    <w:rsid w:val="008D1AE9"/>
    <w:rsid w:val="008F2FC2"/>
    <w:rsid w:val="008F4DC0"/>
    <w:rsid w:val="00902140"/>
    <w:rsid w:val="009570EE"/>
    <w:rsid w:val="00957496"/>
    <w:rsid w:val="00957ED2"/>
    <w:rsid w:val="0096347F"/>
    <w:rsid w:val="00963BCD"/>
    <w:rsid w:val="009752CE"/>
    <w:rsid w:val="00980456"/>
    <w:rsid w:val="00984B2C"/>
    <w:rsid w:val="00995041"/>
    <w:rsid w:val="009A24C5"/>
    <w:rsid w:val="009A39DC"/>
    <w:rsid w:val="009B0688"/>
    <w:rsid w:val="009B2B9F"/>
    <w:rsid w:val="009C463F"/>
    <w:rsid w:val="009C6489"/>
    <w:rsid w:val="009E36DD"/>
    <w:rsid w:val="009E6E77"/>
    <w:rsid w:val="009E731D"/>
    <w:rsid w:val="009F0F19"/>
    <w:rsid w:val="00A07AD3"/>
    <w:rsid w:val="00A12809"/>
    <w:rsid w:val="00A26619"/>
    <w:rsid w:val="00A52483"/>
    <w:rsid w:val="00A55424"/>
    <w:rsid w:val="00A62637"/>
    <w:rsid w:val="00A82AA1"/>
    <w:rsid w:val="00A912F1"/>
    <w:rsid w:val="00AB0605"/>
    <w:rsid w:val="00AB6196"/>
    <w:rsid w:val="00AB721C"/>
    <w:rsid w:val="00AC1EE0"/>
    <w:rsid w:val="00AE2C18"/>
    <w:rsid w:val="00AE5ECF"/>
    <w:rsid w:val="00B00DC6"/>
    <w:rsid w:val="00B01395"/>
    <w:rsid w:val="00B02A4D"/>
    <w:rsid w:val="00B10858"/>
    <w:rsid w:val="00B301AF"/>
    <w:rsid w:val="00B30E14"/>
    <w:rsid w:val="00B411F1"/>
    <w:rsid w:val="00B47743"/>
    <w:rsid w:val="00B50755"/>
    <w:rsid w:val="00B530A1"/>
    <w:rsid w:val="00B5454B"/>
    <w:rsid w:val="00B92DA6"/>
    <w:rsid w:val="00B93448"/>
    <w:rsid w:val="00B97487"/>
    <w:rsid w:val="00BA7870"/>
    <w:rsid w:val="00BB1B40"/>
    <w:rsid w:val="00BC799B"/>
    <w:rsid w:val="00C00667"/>
    <w:rsid w:val="00C128C0"/>
    <w:rsid w:val="00C17EB1"/>
    <w:rsid w:val="00C214C0"/>
    <w:rsid w:val="00C224C3"/>
    <w:rsid w:val="00C24C39"/>
    <w:rsid w:val="00C331F0"/>
    <w:rsid w:val="00C41A2B"/>
    <w:rsid w:val="00C46676"/>
    <w:rsid w:val="00C51C29"/>
    <w:rsid w:val="00C5229B"/>
    <w:rsid w:val="00C544D5"/>
    <w:rsid w:val="00C65644"/>
    <w:rsid w:val="00C67C14"/>
    <w:rsid w:val="00C741DD"/>
    <w:rsid w:val="00C747EA"/>
    <w:rsid w:val="00C96961"/>
    <w:rsid w:val="00C96F05"/>
    <w:rsid w:val="00CA39DA"/>
    <w:rsid w:val="00CA7A2E"/>
    <w:rsid w:val="00CB212C"/>
    <w:rsid w:val="00CB4515"/>
    <w:rsid w:val="00CB7197"/>
    <w:rsid w:val="00CD35CC"/>
    <w:rsid w:val="00CD5542"/>
    <w:rsid w:val="00CE149F"/>
    <w:rsid w:val="00CE4FE2"/>
    <w:rsid w:val="00CF3A2B"/>
    <w:rsid w:val="00D03F84"/>
    <w:rsid w:val="00D070CC"/>
    <w:rsid w:val="00D14008"/>
    <w:rsid w:val="00D17605"/>
    <w:rsid w:val="00D202C8"/>
    <w:rsid w:val="00D2180E"/>
    <w:rsid w:val="00D218CC"/>
    <w:rsid w:val="00D23E76"/>
    <w:rsid w:val="00D253A6"/>
    <w:rsid w:val="00D25DC6"/>
    <w:rsid w:val="00D47EB8"/>
    <w:rsid w:val="00D66C9A"/>
    <w:rsid w:val="00D84178"/>
    <w:rsid w:val="00D85D01"/>
    <w:rsid w:val="00D86FE2"/>
    <w:rsid w:val="00D911A3"/>
    <w:rsid w:val="00D9383E"/>
    <w:rsid w:val="00D96961"/>
    <w:rsid w:val="00DD3A3F"/>
    <w:rsid w:val="00DD74D4"/>
    <w:rsid w:val="00DF0A85"/>
    <w:rsid w:val="00DF15F1"/>
    <w:rsid w:val="00DF5F93"/>
    <w:rsid w:val="00E00251"/>
    <w:rsid w:val="00E224DD"/>
    <w:rsid w:val="00E24763"/>
    <w:rsid w:val="00E27810"/>
    <w:rsid w:val="00E31DDB"/>
    <w:rsid w:val="00E53285"/>
    <w:rsid w:val="00E67ED7"/>
    <w:rsid w:val="00E805C4"/>
    <w:rsid w:val="00E84381"/>
    <w:rsid w:val="00E906AE"/>
    <w:rsid w:val="00E97664"/>
    <w:rsid w:val="00EB45FF"/>
    <w:rsid w:val="00EB574F"/>
    <w:rsid w:val="00F05890"/>
    <w:rsid w:val="00F0633B"/>
    <w:rsid w:val="00F07C8F"/>
    <w:rsid w:val="00F12EC4"/>
    <w:rsid w:val="00F34A3D"/>
    <w:rsid w:val="00F40926"/>
    <w:rsid w:val="00F46333"/>
    <w:rsid w:val="00F50138"/>
    <w:rsid w:val="00F56BEC"/>
    <w:rsid w:val="00F6116A"/>
    <w:rsid w:val="00F841CE"/>
    <w:rsid w:val="00F94450"/>
    <w:rsid w:val="00F95468"/>
    <w:rsid w:val="00FA2FA8"/>
    <w:rsid w:val="00FA4209"/>
    <w:rsid w:val="00FA7896"/>
    <w:rsid w:val="00FB012A"/>
    <w:rsid w:val="00FB11B3"/>
    <w:rsid w:val="00FB2B2B"/>
    <w:rsid w:val="00FC3369"/>
    <w:rsid w:val="00FD4367"/>
    <w:rsid w:val="00FD47AE"/>
    <w:rsid w:val="00FD5481"/>
    <w:rsid w:val="00FE25CB"/>
    <w:rsid w:val="062279CC"/>
    <w:rsid w:val="064E6CA1"/>
    <w:rsid w:val="17F28D87"/>
    <w:rsid w:val="27DF3CA9"/>
    <w:rsid w:val="45B93BB1"/>
    <w:rsid w:val="7A36EF6D"/>
    <w:rsid w:val="7BF00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5D5A6"/>
  <w15:chartTrackingRefBased/>
  <w15:docId w15:val="{20C1E436-AEBB-4BC0-B8D8-0D31F8D5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5C4"/>
    <w:pPr>
      <w:spacing w:after="0" w:line="240" w:lineRule="auto"/>
    </w:pPr>
    <w:rPr>
      <w:rFonts w:ascii="Bliss 2 Light" w:eastAsia="MS Mincho" w:hAnsi="Bliss 2 Light"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805C4"/>
    <w:rPr>
      <w:color w:val="0000FF"/>
      <w:u w:val="single"/>
    </w:rPr>
  </w:style>
  <w:style w:type="paragraph" w:styleId="Header">
    <w:name w:val="header"/>
    <w:basedOn w:val="Normal"/>
    <w:link w:val="HeaderChar"/>
    <w:uiPriority w:val="99"/>
    <w:unhideWhenUsed/>
    <w:rsid w:val="00E805C4"/>
    <w:pPr>
      <w:tabs>
        <w:tab w:val="center" w:pos="4513"/>
        <w:tab w:val="right" w:pos="9026"/>
      </w:tabs>
    </w:pPr>
  </w:style>
  <w:style w:type="character" w:customStyle="1" w:styleId="HeaderChar">
    <w:name w:val="Header Char"/>
    <w:basedOn w:val="DefaultParagraphFont"/>
    <w:link w:val="Header"/>
    <w:uiPriority w:val="99"/>
    <w:rsid w:val="00E805C4"/>
    <w:rPr>
      <w:rFonts w:ascii="Bliss 2 Light" w:eastAsia="MS Mincho" w:hAnsi="Bliss 2 Light" w:cs="Times New Roman"/>
      <w:szCs w:val="24"/>
    </w:rPr>
  </w:style>
  <w:style w:type="paragraph" w:styleId="Footer">
    <w:name w:val="footer"/>
    <w:basedOn w:val="Normal"/>
    <w:link w:val="FooterChar"/>
    <w:uiPriority w:val="99"/>
    <w:unhideWhenUsed/>
    <w:rsid w:val="00E805C4"/>
    <w:pPr>
      <w:tabs>
        <w:tab w:val="center" w:pos="4513"/>
        <w:tab w:val="right" w:pos="9026"/>
      </w:tabs>
    </w:pPr>
  </w:style>
  <w:style w:type="character" w:customStyle="1" w:styleId="FooterChar">
    <w:name w:val="Footer Char"/>
    <w:basedOn w:val="DefaultParagraphFont"/>
    <w:link w:val="Footer"/>
    <w:uiPriority w:val="99"/>
    <w:rsid w:val="00E805C4"/>
    <w:rPr>
      <w:rFonts w:ascii="Bliss 2 Light" w:eastAsia="MS Mincho" w:hAnsi="Bliss 2 Light" w:cs="Times New Roman"/>
      <w:szCs w:val="24"/>
    </w:rPr>
  </w:style>
  <w:style w:type="character" w:styleId="CommentReference">
    <w:name w:val="annotation reference"/>
    <w:basedOn w:val="DefaultParagraphFont"/>
    <w:uiPriority w:val="99"/>
    <w:semiHidden/>
    <w:unhideWhenUsed/>
    <w:rsid w:val="00E805C4"/>
    <w:rPr>
      <w:sz w:val="16"/>
      <w:szCs w:val="16"/>
    </w:rPr>
  </w:style>
  <w:style w:type="paragraph" w:styleId="CommentText">
    <w:name w:val="annotation text"/>
    <w:basedOn w:val="Normal"/>
    <w:link w:val="CommentTextChar"/>
    <w:uiPriority w:val="99"/>
    <w:unhideWhenUsed/>
    <w:rsid w:val="00E805C4"/>
    <w:rPr>
      <w:sz w:val="20"/>
      <w:szCs w:val="20"/>
    </w:rPr>
  </w:style>
  <w:style w:type="character" w:customStyle="1" w:styleId="CommentTextChar">
    <w:name w:val="Comment Text Char"/>
    <w:basedOn w:val="DefaultParagraphFont"/>
    <w:link w:val="CommentText"/>
    <w:uiPriority w:val="99"/>
    <w:rsid w:val="00E805C4"/>
    <w:rPr>
      <w:rFonts w:ascii="Bliss 2 Light" w:eastAsia="MS Mincho" w:hAnsi="Bliss 2 Light" w:cs="Times New Roman"/>
      <w:sz w:val="20"/>
      <w:szCs w:val="20"/>
    </w:rPr>
  </w:style>
  <w:style w:type="paragraph" w:styleId="ListParagraph">
    <w:name w:val="List Paragraph"/>
    <w:basedOn w:val="Normal"/>
    <w:link w:val="ListParagraphChar"/>
    <w:uiPriority w:val="34"/>
    <w:qFormat/>
    <w:rsid w:val="00E805C4"/>
    <w:pPr>
      <w:ind w:left="720"/>
      <w:contextualSpacing/>
    </w:pPr>
  </w:style>
  <w:style w:type="paragraph" w:styleId="BalloonText">
    <w:name w:val="Balloon Text"/>
    <w:basedOn w:val="Normal"/>
    <w:link w:val="BalloonTextChar"/>
    <w:uiPriority w:val="99"/>
    <w:semiHidden/>
    <w:unhideWhenUsed/>
    <w:rsid w:val="00E805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5C4"/>
    <w:rPr>
      <w:rFonts w:ascii="Segoe UI" w:eastAsia="MS Mincho" w:hAnsi="Segoe UI" w:cs="Segoe UI"/>
      <w:sz w:val="18"/>
      <w:szCs w:val="18"/>
    </w:rPr>
  </w:style>
  <w:style w:type="paragraph" w:styleId="CommentSubject">
    <w:name w:val="annotation subject"/>
    <w:basedOn w:val="CommentText"/>
    <w:next w:val="CommentText"/>
    <w:link w:val="CommentSubjectChar"/>
    <w:uiPriority w:val="99"/>
    <w:semiHidden/>
    <w:unhideWhenUsed/>
    <w:rsid w:val="00E805C4"/>
    <w:rPr>
      <w:b/>
      <w:bCs/>
    </w:rPr>
  </w:style>
  <w:style w:type="character" w:customStyle="1" w:styleId="CommentSubjectChar">
    <w:name w:val="Comment Subject Char"/>
    <w:basedOn w:val="CommentTextChar"/>
    <w:link w:val="CommentSubject"/>
    <w:uiPriority w:val="99"/>
    <w:semiHidden/>
    <w:rsid w:val="00E805C4"/>
    <w:rPr>
      <w:rFonts w:ascii="Bliss 2 Light" w:eastAsia="MS Mincho" w:hAnsi="Bliss 2 Light" w:cs="Times New Roman"/>
      <w:b/>
      <w:bCs/>
      <w:sz w:val="20"/>
      <w:szCs w:val="20"/>
    </w:rPr>
  </w:style>
  <w:style w:type="paragraph" w:customStyle="1" w:styleId="Default">
    <w:name w:val="Default"/>
    <w:rsid w:val="00723001"/>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2062BA"/>
    <w:rPr>
      <w:color w:val="605E5C"/>
      <w:shd w:val="clear" w:color="auto" w:fill="E1DFDD"/>
    </w:rPr>
  </w:style>
  <w:style w:type="character" w:styleId="FollowedHyperlink">
    <w:name w:val="FollowedHyperlink"/>
    <w:basedOn w:val="DefaultParagraphFont"/>
    <w:uiPriority w:val="99"/>
    <w:semiHidden/>
    <w:unhideWhenUsed/>
    <w:rsid w:val="00FD5481"/>
    <w:rPr>
      <w:color w:val="954F72" w:themeColor="followedHyperlink"/>
      <w:u w:val="single"/>
    </w:rPr>
  </w:style>
  <w:style w:type="paragraph" w:styleId="NoSpacing">
    <w:name w:val="No Spacing"/>
    <w:uiPriority w:val="1"/>
    <w:qFormat/>
    <w:rsid w:val="00454AD2"/>
    <w:pPr>
      <w:spacing w:after="0" w:line="240" w:lineRule="auto"/>
    </w:pPr>
    <w:rPr>
      <w:rFonts w:ascii="Bliss 2 Light" w:eastAsia="MS Mincho" w:hAnsi="Bliss 2 Light" w:cs="Times New Roman"/>
      <w:szCs w:val="24"/>
    </w:rPr>
  </w:style>
  <w:style w:type="character" w:customStyle="1" w:styleId="ListParagraphChar">
    <w:name w:val="List Paragraph Char"/>
    <w:basedOn w:val="DefaultParagraphFont"/>
    <w:link w:val="ListParagraph"/>
    <w:uiPriority w:val="34"/>
    <w:locked/>
    <w:rsid w:val="00C741DD"/>
    <w:rPr>
      <w:rFonts w:ascii="Bliss 2 Light" w:eastAsia="MS Mincho" w:hAnsi="Bliss 2 Light" w:cs="Times New Roman"/>
      <w:szCs w:val="24"/>
    </w:rPr>
  </w:style>
  <w:style w:type="paragraph" w:styleId="Revision">
    <w:name w:val="Revision"/>
    <w:hidden/>
    <w:uiPriority w:val="99"/>
    <w:semiHidden/>
    <w:rsid w:val="007260D1"/>
    <w:pPr>
      <w:spacing w:after="0" w:line="240" w:lineRule="auto"/>
    </w:pPr>
    <w:rPr>
      <w:rFonts w:ascii="Bliss 2 Light" w:eastAsia="MS Mincho" w:hAnsi="Bliss 2 Light"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1087111">
      <w:bodyDiv w:val="1"/>
      <w:marLeft w:val="0"/>
      <w:marRight w:val="0"/>
      <w:marTop w:val="0"/>
      <w:marBottom w:val="0"/>
      <w:divBdr>
        <w:top w:val="none" w:sz="0" w:space="0" w:color="auto"/>
        <w:left w:val="none" w:sz="0" w:space="0" w:color="auto"/>
        <w:bottom w:val="none" w:sz="0" w:space="0" w:color="auto"/>
        <w:right w:val="none" w:sz="0" w:space="0" w:color="auto"/>
      </w:divBdr>
      <w:divsChild>
        <w:div w:id="941303976">
          <w:marLeft w:val="547"/>
          <w:marRight w:val="0"/>
          <w:marTop w:val="0"/>
          <w:marBottom w:val="0"/>
          <w:divBdr>
            <w:top w:val="none" w:sz="0" w:space="0" w:color="auto"/>
            <w:left w:val="none" w:sz="0" w:space="0" w:color="auto"/>
            <w:bottom w:val="none" w:sz="0" w:space="0" w:color="auto"/>
            <w:right w:val="none" w:sz="0" w:space="0" w:color="auto"/>
          </w:divBdr>
        </w:div>
      </w:divsChild>
    </w:div>
    <w:div w:id="194846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pharms.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pharms.com/Portals/0/Advanced/RPS%20Core%20Advanced%20Appeal%20Form.docx?ver=JvRgoJYRxIC_hRLnF1W07w%3d%3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pharms.com/Portals/0/Advanced/RPS%20Core%20Advanced%20Appeal%20Form.docx?ver=JvRgoJYRxIC_hRLnF1W07w%3d%3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pharms.com/Portals/0/Consultant/Reasonable%20adjustments%20form.docx?ver=XMTdSo7Ga3Up3lvJvZ8mOA%3d%3d" TargetMode="External"/><Relationship Id="rId4" Type="http://schemas.openxmlformats.org/officeDocument/2006/relationships/settings" Target="settings.xml"/><Relationship Id="rId9" Type="http://schemas.openxmlformats.org/officeDocument/2006/relationships/hyperlink" Target="https://www.rpharms.com/development/credentialing/core-advanced-pharmacist-curriculum/core-advanced-curriculum-programme-of-assessmen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0E4B3-35DB-4471-80A3-BCB5535C7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3775</Words>
  <Characters>21522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Oakley</dc:creator>
  <cp:keywords/>
  <dc:description/>
  <cp:lastModifiedBy>Patsy Edwards</cp:lastModifiedBy>
  <cp:revision>2</cp:revision>
  <cp:lastPrinted>2023-04-20T14:26:00Z</cp:lastPrinted>
  <dcterms:created xsi:type="dcterms:W3CDTF">2024-09-02T10:39:00Z</dcterms:created>
  <dcterms:modified xsi:type="dcterms:W3CDTF">2024-09-02T10:39:00Z</dcterms:modified>
</cp:coreProperties>
</file>